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2020 года № 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</w:t>
      </w:r>
      <w:hyperlink w:history="1" r:id="rIdr9shlgishsd4iou9suq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в соответствии со статьей 10 </w:t>
      </w:r>
      <w:hyperlink w:history="1" r:id="rIdy9ha5vpmmmhdecygwbf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и муниципальных услугах», статьями </w:t>
      </w:r>
      <w:hyperlink w:history="1" r:id="rIdtnodmpthmecfgmk84ey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9qa3wdgmg8ochx-hxs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l42ordxhkmvnpeygc6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k6hxyq2ead4zzscuahi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 изменения согласно </w:t>
      </w:r>
      <w:hyperlink w:history="1" r:id="rIdhnxardapnaryyqwcvie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марта 2020 года № 30(3102)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</w:t>
      </w:r>
      <w:hyperlink w:history="1" r:id="rId0cryye26z8bazwljhaclb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blxk6ftdacdwpzcztk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</w:t>
      </w:r>
      <w:hyperlink w:history="1" r:id="rId88juxxh602fp_zcn5-w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lfcruu8cddsjy1crdf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III</w:t>
        </w:r>
      </w:hyperlink>
      <w:r>
        <w:rPr>
          <w:rFonts w:ascii="Arial" w:cs="Arial" w:eastAsia="Arial" w:hAnsi="Arial"/>
          <w:sz w:val="24"/>
          <w:szCs w:val="24"/>
        </w:rPr>
        <w:t xml:space="preserve"> «В области регистрации, выдачи справок, удостоверений и других документов, их копий и дубликатов» дополнить главой 86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 Паспорт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по подбору радиочастот, доступных для выделения - глава 6, пункт 63 Единого реестра (перечня) государственных услуг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реализующий государственную политику и осуществляющий межотраслевую координацию в области информатизации, электронного управления, электронной цифровой подписи, электронного правительства, электронных услуг, электрической и почтовой связи, включая радио- и телевизионное вещание, -Государственный комитет информационных технологий и связи Кыргызской Республики (далее - ГКИТС);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подведомственное подразделение ГКИТС, осуществляющее регулирование в области электрической и почтовой связи, включая использование радиочастотного спектра и ресурса нумерации, - Государственное агентство связи при ГКИТС (далее - ГАС)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лица, проживающие на территории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представительства, консульские учреждения иностранных государств и представительства международных организаций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электрической и почтовой связи»;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государственных и муниципальных услугах»;</w:t>
            </w:r>
          </w:p>
          <w:p>
            <w:pPr>
              <w:jc w:val="left"/>
            </w:pPr>
            <w:hyperlink w:history="1" r:id="rId0jbi1mefg6cr2bwncpqn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ГАС, утвержденное </w:t>
            </w:r>
            <w:hyperlink w:history="1" r:id="rIdsfbniqvfvogh27gbdigy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15 июля 2016 года№ 402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по подбору радиочастот, доступных для выделения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предоставлении государственной услуги предусмотрены следующие условия ожидания, с учетом особенностей мужчин и женщин: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нормам, а также требованиям противопожарной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беспрепятственного доступа всех потребителей к санитарно-гигиеническим помещениям (туалетам, умывальным комнатам), которые также оборудованы для лиц с ограниченными возможностями здоровья (далее - ЛОВЗ) пандусами и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помещение располагает местами ожидания, отоплением, доступом к телефонной связи и сети Интернет;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принципу очередности, согласно поступившим заявкам;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Великой отечественной войны, труженники тыла и приравненные к ним лица, ЛОВЗ), беременные женщины обслуживаются вне очереди или сотрудник спускается к ним, если подняться в помещение самостоятельно не представляется возможным, для приема заявок и иных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производится в понятной и доступной для них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стендах, официальном сайте и своевременно обновляется.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оказания услуги размещаются перечень документов, необходимых для получения услуги, образцы заявок и информация о порядке заполнения (образцы)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 заявки у получателя - 30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оформление договора - 30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услуги, после подписания договора - в течение 90 календарных дней (в том числе в электронном формате);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выдачу результата - 2 рабочих дня (в электронном формате, не более 10 минут)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 в государственном органе, ответственном за их стандартизацию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ГАС;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личном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официальных сайтах ГКИТС и ГАС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ict.gov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nas.gov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.kg), а также по электронной почте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nta@infotel.kg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 государственных услуг (электронный адрес портала указан на официальных сайтах ГКИТС и ГАС);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ГКИТС и ГАС;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информационных стендов, брошюр, буклетов.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Образец заполнения форм заявок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ГАС;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 в здании ГАС.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услуги размещен на стендах, официальном сайте ГАС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nas.gov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.kg). Предоставление информации об оказываемой государственной услуге гарантируется любому обратившемуся лицу на безвозмездной основе. 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(охарактеризовать или перечислить все возможные способы)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официальных сайтах ГКИТС и ГАС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ict.gov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nas.gov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ГКИТС и ГАС;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личном контакте со специалистом в отведенном месте, оборудованном камерами видеонаблюдения). Адреса, номера телефонов и режим работы вместе со стандартом услуги размещаются на стендах, официальных сайтах ГКИТС и ГАС. График работы ГКИТС и ГАС: понедельник - пятница, с 9.00 до 18.00 часов; обеденный перерыв, с 12.30 до 13.30 часов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заявителями, имеют персонифицированные таблички (бейджи), с указанием фамилии, имени, отчества и занимаемой должности. 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 Для лиц с особыми нуждами по медицинским показаниям (ЛОВЗ по слуху и зрению и опорно-двигательной системы) общение производится в понятной и доступной для них форме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потребитель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заполненная по установленной форме заявка;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физического лица - копия документа, удостоверяющего его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юридического лица и/или индивидуального предпринимателя - копия свидетельства о государственной регистрации;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заполненная по установленной форме заявка представляется дипломатическими представительствами, консульскими учреждениями иностранных государств и представительствами международных организаций через уполномоченный государственный орган в области иностранных дел Кыргызской Республики, в соответствии с законодательством Кыргызской Республики в сфере внешней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проверки комплектности пакета предоставленных потребителем документов подписывается договор об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подписания договора потребителю необходимо произвести оплату полной стоимости государственной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договора, все виды заявок и требования по их заполнению размещены в месте предоставления услуги, на информационных стендах и официальных сайтах ГКИТС и ГАС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ict.gov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nas.gov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.kg).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отражается в прейскуранте цен, который размещен на стендах и официальных сайтах ГКИТС и ГАС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ict.gov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nas.gov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.kg), а также на государственном портале электронных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ГКИТС и ГАС по согласованию с уполномоченным государственным органом в сфере антимонопольной политики. Оплата производится по безналичному расчету в любом банковском учреждении Кыргызской Республики или наличным расчетом в кассе учреждения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достоверность, полнота и своевременность, в соответствии с условиями и сроками предоставления услуги, определенными в стандарте оказываемой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государственную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потребителей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предоставления услуги требованиям, установленным настоящим стандартом;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электронной форме посредством Государственного портала электронных услуг, в соответствии с Правилами пользования Государственным порталом электронных услуг, утвержденными </w:t>
            </w:r>
            <w:hyperlink w:history="1" r:id="rIdt2gc_hbzlxhblqjtqn7x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 Документы, необходимые для получения услуги, принимаются также по электронной почте.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этого необходимо отсканированные формы заявок и подписанный потребителем договор в формате PDF направить по электронной почте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nta@infotel.kg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 Ответственный сотрудник, получив заявку на получение услуги, направляет потребителю уведомление о приеме документов и начале оказания услуги, либо мотивированный отказ в предоставлении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услуги представляется посредством Государственного портала электронных услуг и электронной почты.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договора, все виды заявок и требования по заполнению размещаются на официальных сайтах ГКИТС, ГАС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ict.gov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nas.gov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.kg), а также на Государственном портале электронных услуг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непредоставления потребителем документов, перечисленных в пункте 12 настоящего стандарта.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неуплаты полной стоимости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предоставляющего услугу (ГАС).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 получатель имеет право обратиться в установленном порядке в вышестоящий орган (ГКИТС).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заявителя, юридический адрес, номер телефона,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 в сфере административной деятельности и административных процедур. 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0beiw6hwhloqxtwd6i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dalil.kg/document/480669</w:t>
      </w:r>
    </w:hyperlink>
  </w:p>
  <w:p>
    <w:pPr>
      <w:spacing w:after="0" w:before="40"/>
      <w:jc w:val="center"/>
    </w:pPr>
    <w:hyperlink w:history="1" r:id="rIdbqjllcjvkqr665_5chu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9shlgishsd4iou9suqqp" Type="http://schemas.openxmlformats.org/officeDocument/2006/relationships/hyperlink" Target="https://dalil.kg/document/96552" TargetMode="External"/><Relationship Id="rIdy9ha5vpmmmhdecygwbf67" Type="http://schemas.openxmlformats.org/officeDocument/2006/relationships/hyperlink" Target="https://dalil.kg/document/205360" TargetMode="External"/><Relationship Id="rIdtnodmpthmecfgmk84eyef" Type="http://schemas.openxmlformats.org/officeDocument/2006/relationships/hyperlink" Target="https://dalil.kg/document/203685#st_10" TargetMode="External"/><Relationship Id="rIdm9qa3wdgmg8ochx-hxsix" Type="http://schemas.openxmlformats.org/officeDocument/2006/relationships/hyperlink" Target="https://dalil.kg/document/203685#st_17" TargetMode="External"/><Relationship Id="rIdul42ordxhkmvnpeygc6ol" Type="http://schemas.openxmlformats.org/officeDocument/2006/relationships/hyperlink" Target="https://dalil.kg/document/96552" TargetMode="External"/><Relationship Id="rIdk6hxyq2ead4zzscuahi-9" Type="http://schemas.openxmlformats.org/officeDocument/2006/relationships/hyperlink" Target="https://dalil.kg/document/159849" TargetMode="External"/><Relationship Id="rIdhnxardapnaryyqwcviejs" Type="http://schemas.openxmlformats.org/officeDocument/2006/relationships/hyperlink" Target="https://dalil.kg/document/480669#p1" TargetMode="External"/><Relationship Id="rId0cryye26z8bazwljhaclb" Type="http://schemas.openxmlformats.org/officeDocument/2006/relationships/hyperlink" Target="https://dalil.kg/document/96552" TargetMode="External"/><Relationship Id="rIdsblxk6ftdacdwpzcztkow" Type="http://schemas.openxmlformats.org/officeDocument/2006/relationships/hyperlink" Target="https://dalil.kg/document/159849" TargetMode="External"/><Relationship Id="rId88juxxh602fp_zcn5-wax" Type="http://schemas.openxmlformats.org/officeDocument/2006/relationships/hyperlink" Target="https://dalil.kg/document/96552" TargetMode="External"/><Relationship Id="rIdplfcruu8cddsjy1crdf6o" Type="http://schemas.openxmlformats.org/officeDocument/2006/relationships/hyperlink" Target="https://dalil.kg/document/159815" TargetMode="External"/><Relationship Id="rId0jbi1mefg6cr2bwncpqn4" Type="http://schemas.openxmlformats.org/officeDocument/2006/relationships/hyperlink" Target="https://dalil.kg/document/99452" TargetMode="External"/><Relationship Id="rIdsfbniqvfvogh27gbdigy-" Type="http://schemas.openxmlformats.org/officeDocument/2006/relationships/hyperlink" Target="https://dalil.kg/document/99451" TargetMode="External"/><Relationship Id="rIdt2gc_hbzlxhblqjtqn7x4" Type="http://schemas.openxmlformats.org/officeDocument/2006/relationships/hyperlink" Target="https://dalil.kg/document/157172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0beiw6hwhloqxtwd6ilk" Type="http://schemas.openxmlformats.org/officeDocument/2006/relationships/hyperlink" Target="https://dalil.kg/document/480669" TargetMode="External"/><Relationship Id="rIdbqjllcjvkqr665_5chu6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2026-09-24T23:36:35.329Z</dcterms:created>
  <dcterms:modified xsi:type="dcterms:W3CDTF">2026-09-24T23:36:35.329Z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