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РК                   от 12 октября 1994 года УП </w:t>
      </w:r>
      <w:hyperlink w:history="1" r:id="rIdbbzoe2duttwg6zngpd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23 августа 1991 года УП N 283                  УКАЗ ПРЕЗИДЕНТА РЕСПУБЛИКИ КЫРГЫЗСТАН                О Фонде национального предпринимательства                   (В редакции Указов Президента КР от       6 декабря 1991 года </w:t>
      </w:r>
      <w:hyperlink w:history="1" r:id="rIdrswnw1kmlkdxwfveyje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394</w:t>
        </w:r>
      </w:hyperlink>
      <w:r>
        <w:rPr>
          <w:rFonts w:ascii="Arial" w:cs="Arial" w:eastAsia="Arial" w:hAnsi="Arial"/>
          <w:sz w:val="24"/>
          <w:szCs w:val="24"/>
        </w:rPr>
        <w:t xml:space="preserve">, 13 мая 1993 года </w:t>
      </w:r>
      <w:hyperlink w:history="1" r:id="rIdylruuj9bbvieuse_ox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145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Для обеспечения  целенаправленной  и  действенной  государственнойподдержки  национального  предпринимательства  в  Республике Кыргызстанпостановляю:     1. Учредить Фонд национального предпринимательства Республики Кыр-гызстан.     2. Утвердить  прилагаемый  Устав  Фонда национального предпринима-тельства Республики Кыргызстан (далее - Фонд).     3. Назначить:     Председателем Фонда т.Садыкова Джалила;     Заместитель председателя  - генеральный директор Фонда назначаетсяПрезидентом Республики Кыргызстан, а члены правления Фонда утверждаютсяПрезидентом  Республики  Кыргызстан по представлению Кабинета Министровреспублики, согласованному с председателем Фонда или заместителем пред-седателя - генеральным директором Фонда.     4. Направлять в Фонд начиная со второго полугодия 1991 года:     двадцать пять процентов доходов от приватизации государственного икоммунального имущества с целью создания денежных ресурсов Фонда, пред-назначенных для беспроцентного и льготного кредитования выкупа привати-зируемого имущества и обеспечения финансирования национального предпри-нимательства, осуществляемого на основе этого имущества;     средства в размере пяти процентов от прибыли предприятий и органи-заций,  расположенных на территории Республики Кыргызстан, за счет суммналога от прибыли, ранее направляющихся в бюджеты Союза ССР и республи-ки.     5. (Утратил силу)     6. Кабинету Министров Республики Кыргызстан:     при разработке  мер  по  государственному  обеспечению поддержки иразвития национального предпринимательства,  включая создание его науч-но-технической базы,  исходить из необходимости сосредоточения средств,для этих целей в едином фонде и нецелесообразности  образования  парал-лельно  с Фондом национального предпринимательства аналогичных по зада-чам государственных структур;     обеспечить оформление  в  установленном  порядке Фонду генеральнойлицензии на осуществление экспортно-импортных операций;     решить вопрос  о  направлении  в  Фонд  начиная  с 1992 года частисредств,  отчисляемых в 1991 году во  внебюджетные  фонды  стабилизацииэкономики;     до 1 сентября 1991 года рассмотреть и решить  вопрос  о  выделенииФонду служебных помещений и другие вопросы,  связанные с организацией иматериально-техническим обеспечением деятельности Фонда.     7. Считать  необходимым всемерное содействие в организации Фонда иего работе по поддержке и развитию национального предпринимательства состороны  всех государственных органов и органов местного самоуправленияРеспублики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drhufmnik2ketnohr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dalil.kg/document/48257</w:t>
      </w:r>
    </w:hyperlink>
  </w:p>
  <w:p>
    <w:pPr>
      <w:spacing w:after="0" w:before="40"/>
      <w:jc w:val="center"/>
    </w:pPr>
    <w:hyperlink w:history="1" r:id="rIdftgsxwpvr4xjodve8-h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zoe2duttwg6zngpdhsy" Type="http://schemas.openxmlformats.org/officeDocument/2006/relationships/hyperlink" Target="https://dalil.kg/document/47321" TargetMode="External"/><Relationship Id="rIdrswnw1kmlkdxwfveyjez8" Type="http://schemas.openxmlformats.org/officeDocument/2006/relationships/hyperlink" Target="https://dalil.kg/document/48290" TargetMode="External"/><Relationship Id="rIdylruuj9bbvieuse_oxava" Type="http://schemas.openxmlformats.org/officeDocument/2006/relationships/hyperlink" Target="https://dalil.kg/document/475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drhufmnik2ketnohrtk" Type="http://schemas.openxmlformats.org/officeDocument/2006/relationships/hyperlink" Target="https://dalil.kg/document/48257" TargetMode="External"/><Relationship Id="rIdftgsxwpvr4xjodve8-h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2026-09-25T04:55:56.518Z</dcterms:created>
  <dcterms:modified xsi:type="dcterms:W3CDTF">2026-09-25T04:55:56.518Z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