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gllpkr3cpl18yyl73vhk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Утверждено                          </w:t>
      </w:r>
      <w:hyperlink w:history="1" r:id="rIdk5jugkpnoi_cmls5jsxsl">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 Президента                         Республики Кыргызстан                   от 31 декабря 1991 года УП N 402                                ПОЛОЖЕНИЕ                о Государственной таможенной инспекции                         Республики Кыргызстан     1.  Государственная   таможенная инспекция  Республики  Кыргызстанобразуется  при Правительстве Республики Кыргызстан для  осуществлениягосударственной таможенной политики.    2.   Государственная  таможенная  инспекция   и   подчиненные   ейтаможенные  учреждения (таможни, таможенные посты и  группы)  образуюттаможенную службу Республики Кыргызстан.    3.  Государственная   таможенная инспекция  Республики  Кыргызстанруководствуется  в своей деятельности законами Республики  Кыргызстан,указами    и    распоряжениями   Президента   Республики   Кыргызстан,постановлениями   Правительства   Республики   Кыргызстан,   настоящимПоложением.    4. На Государственную таможенную инспекцию возлагается:    - защита в пределах компетенции экономических интересов РеспубликиКыргызстан;    - обеспечение исполнения таможенными учреждениями законодательствао таможенном деле;    -  совершенствование  системы таможенного  регулирования  торгово-экономических отношений и таможенного контроля;    - организация работы таможенных учреждений по взиманию  таможенныхсборов,   пошлины,   налогов   и   других   платежей   и   обеспечениесвоевременного внесения этих средств в бюджет республики;    - обеспечение соблюдения лицензионно-разрешительного порядка ввозаи вывоза товаров и иных предметов;    - содействие в осуществлении мер, направленных на защиту интересовпотребителей   ввозимых    товаров   в   Республике    Кыргызстан    игосударствах-участниках Содружества Независимых Государств;    - борьба с контрабандой и другими нарушениями таможенных правил;    - ведение таможенной статистики;    -   обеспечение   информацией   по  вопросам   таможенного    делагосударственных  органов,   общественных объединений,  коммерческих  инекоммерческих организаций, учреждений и граждан;    -   осуществление   сотрудничества  с  национальными   таможеннымислужбами государств-участников Содружества Независимых Государств;    - обеспечение участия республики в международном сотрудничестве повопросам  таможенного  дела,  включая пресечение  незаконного  оборотанаркотических  веществ, оружия,  предметов культурного и историческогонаследия, объектов интеллектуальной собственности.    5. Государственная  таможенная  инспекция  руководит деятельностьюподчиненных   таможенных  учреждений,    в   том   числе   в   областипланирования,   материально-технического   снабжения,     капитальногостроительства,  финансов и кредита,  кадров, труда, заработной  платы,других социальных вопросов.    6.  Государственная  таможенная  инспекция  в  своей  деятельностивзаимодействует с Министерством иностранных дел Республики Кыргызстан.Государственным   комитетом   Республики   Кыргызстан    по    внешнимэкономическим   связям,   Министерством  внутренних   дел   РеспубликиКыргызстан, другими государственными органами.    7. Государственную  таможенную  инспекцию  возглавляет генеральныйдиректор,    назначаемый   на  должность  и   освобождаемый   от   нееПрезидентом Республики Кыргызстан.    Генеральный   директор   Государственной   таможенной    инспекцииРеспублики    Кыргызстан    несет  персональную   ответственность   завыполнение Инспекцией возложенных на нее задач.    Заместители  генерального  директора  Государственной   таможеннойинспекции  назначаются и освобождаются от должности  Премьер-министромРеспублики   Кыргызстан   по   представлению  генерального   директораГосударственной таможенной инспекции.    Распределение   обязанностей   между  заместителями   генеральногодиректора    Государственной   таможенной    инспекции    производитсягенеральным  директором.    8. В Государственной таможенной  инспекции  Республики  Кыргызстанобразуется     коллегия     в     составе    генерального    директораГосударственной  таможенной инспекции (председатель  коллегии)  и  егозаместителей,  а также  других  руководящих работников Государственнойтаможенной инспекции Республики Кыргызстан.    Члены коллегии Государственной таможенной инспекции утверждаются иосвобождаются    от    исполнения   обязанностей     Премьер-министромРеспублики   Кыргызстан    по  представлению  генерального   директораГосударственной таможенной инспекции.    Коллегия    Государственной    таможенной   инспекции   РеспубликиКыргызстан  на своих заседаниях рассматривает вопросы,  относящиеся  кдеятельности    Государственной   таможенной   инспекции    РеспубликиКыргызстан.    9. Государственная таможенная инспекция  Республики  Кыргызстан  впределах   своей  компетенции издает акты на основе  и  во  исполнениетаможенного   и   иного   законодательства   Республики    Кыргызстан,регулирующего ее деятельность.    10. Численность работников центрального  аппарата  Государственнойтаможенной   инспекции  Республики  Кыргызстан  и размер  ассигнованийиз   республиканского   бюджета   на   его   содержание   утверждаютсяПравительством Республики Кыргызстан.    Структура, штатное расписание аппарата Государственной  таможеннойинспекции    Республики   Кыргызстан,   а  также   положения   о   егоструктурных   подразделениях  и  подчиненных  таможенных   учрежденияхутверждаются    генеральным   директором  Государственной   таможеннойинспекции Республики Кыргызстан.    11.  Государственная  таможенная инспекция  Республики  Кыргызстанявляется  юридическим лицом, имеет рублевые и валютные счета в  банкахРеспублики  Кыргызстан,  печать с изображением Государственного  гербаРеспублики кыргызстан и наименованием на кыргызском и русском языках.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l9_ghxr30-vtzh9n7rt">
      <w:r>
        <w:rPr>
          <w:rFonts w:ascii="Arial" w:cs="Arial" w:eastAsia="Arial" w:hAnsi="Arial"/>
          <w:color w:val="132D3F"/>
          <w:sz w:val="16"/>
          <w:szCs w:val="16"/>
          <w:u w:val="single"/>
        </w:rPr>
        <w:t xml:space="preserve">dalil.kg/document/48297</w:t>
      </w:r>
    </w:hyperlink>
  </w:p>
  <w:p>
    <w:pPr>
      <w:spacing w:after="0" w:before="40"/>
      <w:jc w:val="center"/>
    </w:pPr>
    <w:hyperlink w:history="1" r:id="rIdijp2rwmwxmrbb2dn5bj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lpkr3cpl18yyl73vhka" Type="http://schemas.openxmlformats.org/officeDocument/2006/relationships/hyperlink" Target="https://dalil.kg/document/3664" TargetMode="External"/><Relationship Id="rIdk5jugkpnoi_cmls5jsxsl" Type="http://schemas.openxmlformats.org/officeDocument/2006/relationships/hyperlink" Target="https://dalil.kg/document/482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l9_ghxr30-vtzh9n7rt" Type="http://schemas.openxmlformats.org/officeDocument/2006/relationships/hyperlink" Target="https://dalil.kg/document/48297" TargetMode="External"/><Relationship Id="rIdijp2rwmwxmrbb2dn5bj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2026-09-25T07:46:14.312Z</dcterms:created>
  <dcterms:modified xsi:type="dcterms:W3CDTF">2026-09-25T07:46:14.312Z</dcterms:modified>
</cp:coreProperties>
</file>

<file path=docProps/custom.xml><?xml version="1.0" encoding="utf-8"?>
<Properties xmlns="http://schemas.openxmlformats.org/officeDocument/2006/custom-properties" xmlns:vt="http://schemas.openxmlformats.org/officeDocument/2006/docPropsVTypes"/>
</file>