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г.Бишкек,Дом Правительства от 10 апреля 1998 года № 41                       ЗАКОН КЫРГЫЗСКОЙ РЕСПУБЛИКИ              О ратификации Соглашения между Правительством           Кыргызской Республики и Правительством Республики           Узбекистан о принципах взимания косвенных налогов             при экспорте и импорте товаров (работ, услуг)  Принят Законодательным собраниемЖогорку Кенеша Кыргызской Республики           26 января 1998 года Одобрен Собранием народных представителейЖогорку Кенеша Кыргызской Республики           17 марта 1998 года     Статья 1.     Ратифицировать   Соглашение   между   Правительством    КыргызскойРеспублики   и   Правительством  Республики  Узбекистан  о   принципахвзимания  косвенных  налогов при экспорте и  импорте  товаров  (работ,услуг), подписанное в городе Бишкек 20 сентября 1997 года.     Статья 2.     Министерству  иностранных   дел Кыргызской  Республики  произвестиобмен ратификационными грамотами.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b3potowo1r4dbffizsh">
      <w:r>
        <w:rPr>
          <w:rFonts w:ascii="Arial" w:cs="Arial" w:eastAsia="Arial" w:hAnsi="Arial"/>
          <w:color w:val="132D3F"/>
          <w:sz w:val="16"/>
          <w:szCs w:val="16"/>
          <w:u w:val="single"/>
        </w:rPr>
        <w:t xml:space="preserve">dalil.kg/document/49</w:t>
      </w:r>
    </w:hyperlink>
  </w:p>
  <w:p>
    <w:pPr>
      <w:spacing w:after="0" w:before="40"/>
      <w:jc w:val="center"/>
    </w:pPr>
    <w:hyperlink w:history="1" r:id="rIdasxq7_3_d0ymkspv_9d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b3potowo1r4dbffizsh" Type="http://schemas.openxmlformats.org/officeDocument/2006/relationships/hyperlink" Target="https://dalil.kg/document/49" TargetMode="External"/><Relationship Id="rIdasxq7_3_d0ymkspv_9d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2026-09-24T00:32:29.688Z</dcterms:created>
  <dcterms:modified xsi:type="dcterms:W3CDTF">2026-09-24T00:32:29.688Z</dcterms:modified>
</cp:coreProperties>
</file>

<file path=docProps/custom.xml><?xml version="1.0" encoding="utf-8"?>
<Properties xmlns="http://schemas.openxmlformats.org/officeDocument/2006/custom-properties" xmlns:vt="http://schemas.openxmlformats.org/officeDocument/2006/docPropsVTypes"/>
</file>