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Утверждено                                          </w:t>
      </w:r>
      <w:hyperlink w:history="1" r:id="rIdxlxrk_cm1fros9c2wa7lj">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25 августа 2003 года №542                                     ПОЛОЖЕНИЕ       об условиях и порядке проведения инвестиционного конкурса       проектов на строительство зданий коммерческого назначения       на территории комплекса "Республиканский административно-               культурно-деловой центр" в городе Бишкек (В редакции постановления Правительства КР от </w:t>
      </w:r>
      <w:hyperlink w:history="1" r:id="rId08wcq_1skbfnklrrysy0o">
        <w:r>
          <w:rPr>
            <w:rFonts w:ascii="Arial" w:cs="Arial" w:eastAsia="Arial" w:hAnsi="Arial"/>
            <w:color w:val="1D4ED8"/>
            <w:sz w:val="24"/>
            <w:szCs w:val="24"/>
            <w:u w:val="single"/>
          </w:rPr>
          <w:t xml:space="preserve">17 августа 2004 года № 621</w:t>
        </w:r>
      </w:hyperlink>
      <w:r>
        <w:rPr>
          <w:rFonts w:ascii="Arial" w:cs="Arial" w:eastAsia="Arial" w:hAnsi="Arial"/>
          <w:sz w:val="24"/>
          <w:szCs w:val="24"/>
        </w:rPr>
        <w:t xml:space="preserve">)                             1. Общие положения      1.  Положение  об  условиях  и  порядке проведения  инвестиционногоконкурса проектов на строительство зданий коммерческого назначения  натерритории   комплекса   "Республиканский   административно-культурно-деловой  центр"  в  городе  Бишкек  (далее  Положение)  разработано  всоответствии   с   </w:t>
      </w:r>
      <w:hyperlink w:history="1" r:id="rIdzvjttwufihajsnpvau85c">
        <w:r>
          <w:rPr>
            <w:rFonts w:ascii="Arial" w:cs="Arial" w:eastAsia="Arial" w:hAnsi="Arial"/>
            <w:color w:val="1D4ED8"/>
            <w:sz w:val="24"/>
            <w:szCs w:val="24"/>
            <w:u w:val="single"/>
          </w:rPr>
          <w:t xml:space="preserve">Земельным</w:t>
        </w:r>
      </w:hyperlink>
      <w:r>
        <w:rPr>
          <w:rFonts w:ascii="Arial" w:cs="Arial" w:eastAsia="Arial" w:hAnsi="Arial"/>
          <w:sz w:val="24"/>
          <w:szCs w:val="24"/>
        </w:rPr>
        <w:t xml:space="preserve">   и  </w:t>
      </w:r>
      <w:hyperlink w:history="1" r:id="rIdn0kgxpdlm5jjp2evccxdu">
        <w:r>
          <w:rPr>
            <w:rFonts w:ascii="Arial" w:cs="Arial" w:eastAsia="Arial" w:hAnsi="Arial"/>
            <w:color w:val="1D4ED8"/>
            <w:sz w:val="24"/>
            <w:szCs w:val="24"/>
            <w:u w:val="single"/>
          </w:rPr>
          <w:t xml:space="preserve">Гражданским</w:t>
        </w:r>
      </w:hyperlink>
      <w:r>
        <w:rPr>
          <w:rFonts w:ascii="Arial" w:cs="Arial" w:eastAsia="Arial" w:hAnsi="Arial"/>
          <w:sz w:val="24"/>
          <w:szCs w:val="24"/>
        </w:rPr>
        <w:t xml:space="preserve">   кодексами   КыргызскойРеспублики, </w:t>
      </w:r>
      <w:hyperlink w:history="1" r:id="rIdwy5uvk8foknryxbl753va">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19декабря  2002  года №859 "О создании Государственного  предприятия  поорганизации   проектирования  и  строительства  объектов  специальногоназначения    и    о    строительстве    комплекса    "Республиканскийадминистративно-культурно-деловой    центр"    в    городе    Бишкек",</w:t>
      </w:r>
      <w:hyperlink w:history="1" r:id="rIdll6fiddqnhabdr5rnfio0">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5  февраля  2003года  №44  "Об  утверждении  Устава  Государственного  предприятия  поорганизации   проектирования  и  строительства  объектов  специальногоназначения "Спецстройсервис" и другими нормативными  правовыми  актамиКыргызской Республики.   2.    Настоящее   Положение   регламентирует   правила   проведенияинвестиционного  конкурса (далее инвестиционный конкурс)  проектов  настроительство зданий коммерческого назначения на территории  комплекса"Республиканский  административно-культурно-деловой  центр"  в  городеБишкек.   3.   Положение  устанавливает  порядок  организации  и   проведенияинвестиционного   конкурса,  условия  участия,  порядок   рассмотренияпредложений,  а  также  процедуру  утверждения  принятия   решения   иоформления  прав на строительство зданий коммерческого  назначения  натерритории Республиканского административно-культурно-делового  центрав городе Бишкек.   4.  В инвестиционном конкурсе могут принимать участие физические  июридические  лица  Кыргызской Республики и иностранных  государств,  всоответствии с законодательством Кыргызской Республики.         2. Понятия и определения, применяемые в настоящем Положении      5. Понятия, применяемые в настоящем Положении:   гарантийный   взнос   -   денежная  сумма,  вносимая   организаторуинвестиционного конкурса -  Государственному  департаменту  по внешним  связям и инвестициям в строительстве Государственной комиссии при Пра-вительстве   Кыргызской   Республики  по  архитектуре и строительствупретендентом, изъявившим   желание  участвовать в  торгах  с    целью  приобретения прав  на  строительство  объекта  на  территории  Респуб-ликанского административно-культурно-делового  центра в городе Бишкек;   градостроительная документация - документы проектов региональной  ирайонной  планировки, генеральные планы, проекты детальной  планировкизон различного функционального назначения, проекты застройки кварталови других планировочных элементов населенных пунктов;   инвестиционный  конкурс  -  форма  торгов  по  продаже   права   настроительство зданий коммерческого назначения на территории  комплекса"Республиканский  административно-культурно-деловой  центр"  в  городеБишкек"  участнику,  который, в соответствии с заключением  конкурснойкомиссии, предложил наилучшие условия;   комиссионный  сбор  - денежная сумма, подлежащая уплате  участникоминвестиционного       конкурса       Государственному департаменту  повнешним  связям и инвестициям в строительстве Государственной комиссиипри    Правительстве   Кыргызской   Республики   по   архитектуре    истроительству;- организатору конкурсных торгов;   конкурсные  торги  -  продажа объектов инвестиционного  конкурса  вслучаях,  когда  от  претендентов  требуется  выполнение  определенныхусловий;   недобросовестная   конкуренция  -   достигнутые   в   любой   формесогласованные  действия  участников  конкурсных  торгов,  если   такиесогласованные действия могут иметь своим результатом:   -   искусственное  повышение,  снижение  или  поддержание  цен   наконкурсных торгах;   - раздел объектов конкурсных торгов между участниками;   -  ограничение  доступа на конкурсные торги или  устранение  с  нихпотенциальных конкурентов и другие недобросовестные действия;   независимый оценщик недвижимости - лицо, получившее в установленномпорядке  соответствующий  сертификат о  профессиональном  обучении  пооценке    недвижимого   имущества   и   не   являющееся   учредителем,собственником, акционером или лицом, имеющим имущественный  интерес  вобъекте оценки, или лицом, состоящим с указанными лицами в близких илиродственных отношениях;   разрешенное   использование  земельного  участка  -   использованиеземельного    участка   в   соответствии   с   целевым    назначением,землеустроительной и градостроительной документацией,  утвержденной  вустановленном порядке;   стартовая стоимость права на строительство объекта - начальная ценапредоставляемого  права  на строительство объекта,  расположенного  наземельном  участке  на  территории  Республиканского  административно-культурно-делового   центра  в  городе  Бишкек,  представленного   дляреализации на инвестиционном конкурсе, являющаяся стоимостной  оценкой(нормативной ценой) предоставляемого права;   фактическая  граница  -  граница земельного участка,  указанная  насхемах,  выполненных  в  масштабе, в натуре, не закрепленная  межевымизнаками установленного образца;   фиксированная  граница  -  граница  земельного  участка  в  натуре,закрепленная  межевыми  знаками  установленного  образца   на   основеюридических   документов,  с  привязкой  к   капитальным   зданиям   исооружениям,  постоянным естественным ориентирам или  к  геодезическимпунктам, все поворотные точки которого имеют известные координаты;   целевое  назначение  земель - использование  земельных  участков  вцелях,  указанных  в  документах, удостоверяющих  права  на  земельныйучасток, в договоре или иных правоустанавливающих документах.        3. Организаторы, участники и объект инвестиционного конкурса      6.  В  целях  реализации прав на строительство зданий коммерческогоназначения  на  территории Республиканского административно-культурно-делового   центра,   Государственный  департамент  по внешним  связям и инвестициям в строительстве Государственной комиссии при  Правитель-стве   Кыргызской   Республики   по   архитектуре    и  строительству формирует  состав  конкурсной  комиссии по  организации  и  проведениюинвестиционного  конкурса. Состав конкурсной  комиссии  представляетсяГосударственным   предприятием   "Спецстройсервис"   и    утверждаетсяраспоряжением Премьер-министра Кыргызской Республики.     Директор  Государственного  департамента  по  внешним  связям   иинвестициям в строительстве Государственной комиссии при ПравительствеКыргызской   Республики   по  архитектуре  и  строительству   являетсяпредседателем конкурсной комиссии(В редакции постановления Правительства КР от </w:t>
      </w:r>
      <w:hyperlink w:history="1" r:id="rIdainqv0thk2uqc4mxqpteh">
        <w:r>
          <w:rPr>
            <w:rFonts w:ascii="Arial" w:cs="Arial" w:eastAsia="Arial" w:hAnsi="Arial"/>
            <w:color w:val="1D4ED8"/>
            <w:sz w:val="24"/>
            <w:szCs w:val="24"/>
            <w:u w:val="single"/>
          </w:rPr>
          <w:t xml:space="preserve">17 августа 2004 года № 621</w:t>
        </w:r>
      </w:hyperlink>
      <w:r>
        <w:rPr>
          <w:rFonts w:ascii="Arial" w:cs="Arial" w:eastAsia="Arial" w:hAnsi="Arial"/>
          <w:sz w:val="24"/>
          <w:szCs w:val="24"/>
        </w:rPr>
        <w:t xml:space="preserve">)   7.  Конкурсная  комиссия  рассматривает представленные  предложенияучастников инвестиционного конкурса и осуществляет выбор победителя покритериям, установленным настоящим Положением.   8.  Решения  конкурсной комиссии принимаются путем  голосования  попринципу: один член комиссии - один голос. В случае равенства голосов,голос председателя конкурсной комиссии является решающим.   9.  В пределах своей компетенции и в соответствии с возложенными нанее задачами конкурсная комиссия выполняет следующие функции:   - определяет перечень земельных участков, на которых предполагаетсяосуществление строительства того или иного объекта;   -  устанавливает размер стартовой стоимости права на  осуществлениестроительства;   -   в  установленном  порядке  организует  публикацию  в  средствахмассовой информации сведений о проведении инвестиционного конкурса;   -  принимает и регистрирует заявки по мере их поступления, а  такжеобщие сведения об участниках инвестиционного конкурса;   -  письменно  уведомляет  претендентов о признании  их  участникамиинвестиционного  конкурса, либо об отказе в признании  их  участникамиинвестиционного   конкурса,  с  соответствующим  обоснованием   причинотказа;   - определяет победителя инвестиционного конкурса;   -  подписывает  протокол  о  результатах инвестиционного  конкурса,который имеет силу договора;   -  выполняет  иные  функции в соответствии с  возложенными  на  неезадачами.   10.   Объектом   инвестиционного   конкурса   является   право   настроительство   объекта   коммерческого   назначения   на   территорииРеспубликанского административно-культурно-делового  центра  в  городеБишкек,  определенного  условиями  инвестиционного  конкурса,  включаяправо  пользования земельным участком, на котором будет осуществлятьсястроительство данного объекта. Размеры земельных участков определяютсяв   соответствии   с   принципиальной  схемой   застройки   территорииРеспубликанского  административно-культурно-делового   центра   и   ихцелевым назначением.   11.  Конкурс  является  открытым  и  проводится  в  форме  конкурсапредложений   участников  инвестиционного  конкурса,  запечатанных   вконверты.  При этом конкурсной комиссией заранее определяются  условияиспользования  того  или иного земельного участка,  на  котором  будетосуществлено строительство того или иного объекта.        4. Подготовительные процедуры для проведения инвестиционного                               конкурса      12. На первом этапе подготовительных процедур проводятся:   -  проверка  достоверности  документов  на  земельные  участки,  накоторых будет осуществлено строительство того или иного объекта;   - проверка наличия межевых знаков или опознаваемых твердых точек, атакже  проверка  соответствия фактической  и  фиксированной  границ  иплощади земельного участка;   - проверка наличия зданий, сооружений и прочих построек;   -  проверка  наличия сервитутов и других обременений  на  земельныеучастки;   -  проверка  возможности  подключения к  инженерным  коммуникациям,наличие  требуемых условий по сейсмичности участка, отсутствие опасныхинженерно-геологических и техногенных явлений.   Для осуществления первого и второго этапа подготовительных процедурконкурсная  комиссия может привлечь местный государственный  орган  поземлеустройству и регистрации прав на недвижимое имущество  и  местныйгосударственный орган по архитектуре и строительству.   13.  На втором этапе подготовительных процедур составляется краткаяхарактеристика   по   каждому  объекту  инвестиционного   конкурса   иформируется  специальное  дело,  с  которым  могут  ознакомиться   всепретенденты. Специальное дело включает в себя:   - регистрационный номер земельного участка;   -     месторасположение    объекта    инвестиционного     конкурса,топографическая  съемка в необходимом масштабе с указанием  площади  икадастрового номера земельного участка (при наличии);   -   краткую   характеристику  строений,  находящихся  на  земельномучастке,    обеспеченности   инфраструктурой,    водными    ресурсами,инженерными коммуникациями (при наличии);   - условия предоставления земельного участка в пользование;   - стартовую стоимость прав на осуществление строительства;   - форму проведения и условия инвестиционного конкурса;   -  размеры  гарантийного  взноса и  комиссионных  сборов,  сроки  ипорядок их внесения;   -  условия  и  сроки заключения договора о предоставлении  прав  настроительство.   14. Третий этап подготовительных процедур - опубликование сообщенияо проведении конкурсных торгов в средствах массовой информации.   Сообщение   должно   быть  опубликовано  конкурсной   комиссией   вреспубликанских средствах массовой информации не менее чем за тридцатьдней  до  проведения  конкурсных торгов.  Сообщение  должно  содержатьследующие   сведения:  форму  и  порядок  проведения   инвестиционногоконкурса;  список  земельных участков; дату, время и место  проведенияинвестиционного  конкурса; реквизиты банка,  на  которые  должна  бытьперечислена  сумма  гарантийного взноса и  комиссионного  сбора;  срококончания  приема  заявок;  телефон и адрес  конкурсной  комиссии  дляполучения полной информации.   15.  Четвертый  этап  подготовительных  процедур  -  предоставлениепретендентами заявок и обработка заявок конкурсной комиссией.   Для  участия в инвестиционном конкурсе потенциальный стратегическийинвестор  представляет  в  адрес конкурсной комиссии  заявку  на  своеучастие  с  указанием заинтересовавшего объекта строительства.  Заявкапретендента на участие в конкурсе состоит из:   а)  заявления  претендента  на участие  в  конкурсе  установленногообразца  с  указанием  земельных участков, на  которых  предполагаетсястроительство объекта;   б)  резюме претендента, содержащего краткие сведения о претенденте,его деятельности и финансовом состоянии;   в)  копии  платежных документов, подтверждающих оплату гарантийноговзноса и комиссионного сбора;   г)  предложения  претендента на участие в инвестиционном  конкурсе,запечатанное в конверт. В предложении претендента должны содержаться:   - данные по объемам планируемых инвестиций и срокам их вложения;   -   сроки   завершения  строительства  объекта  и   ввода   его   вэксплуатацию;   -   архитектурно-планировочное   решение,   выполненное   в   любомграфическом редакторе на электронном носителе;   -  цена  (в национальной валюте), которую претендент предлагает  заправо  осуществления  строительства объекта на определенном  земельномучастке.     В  целях  организованного  финансирования  строительства  объектареспубликанского значения - Дворца Республики на территории  комплекса"Республиканский  административно-культурно-деловой  центр"  в  городеБишкек    и   оптимизации   инвестиционной   деятельности   установитьобязанность  претендентов,  независимо  от  того,  являются   ли   онифизическими   и   юридическими  лицами   Кыргызской   Республики   илииностранных государств, по вложению минимального размера инвестиций наквадратный   метр   земли,   отведенной  под  строительство   объектовкоммерческого  назначения. Минимальный размер  инвестиций,  подлежащихвложению  на  один квадратный метр земли, равен 300  долларам  США.  Кучастию   в  инвестиционном  конкурсе  допускаются  лишь  претенденты,которые предлагают вложение инвестиций в размере не менее 300 долларовСША на один квадратный метр земли.(В редакции постановления Правительства КР от </w:t>
      </w:r>
      <w:hyperlink w:history="1" r:id="rIdymkdcnfri6rkpmfa6hcjo">
        <w:r>
          <w:rPr>
            <w:rFonts w:ascii="Arial" w:cs="Arial" w:eastAsia="Arial" w:hAnsi="Arial"/>
            <w:color w:val="1D4ED8"/>
            <w:sz w:val="24"/>
            <w:szCs w:val="24"/>
            <w:u w:val="single"/>
          </w:rPr>
          <w:t xml:space="preserve">17 августа 2004 года № 621</w:t>
        </w:r>
      </w:hyperlink>
      <w:r>
        <w:rPr>
          <w:rFonts w:ascii="Arial" w:cs="Arial" w:eastAsia="Arial" w:hAnsi="Arial"/>
          <w:sz w:val="24"/>
          <w:szCs w:val="24"/>
        </w:rPr>
        <w:t xml:space="preserve">)   16.  Размер гарантийного взноса инвестиционного конкурса составляет10   процентов   от   стартовой  стоимости  права   на   осуществлениестроительства объекта на определенном земельном участке.   17.  Размер комиссионного сбора инвестиционного конкурса составляет7  процентов от стартовой стоимости права на строительство объекта  наопределенном земельном участке.   18.  Гарантийный  взнос и комиссионный сбор вносятся  претендентамипутем  безналичного перечисления сумм на расчетный счет либо внесениемналичных   денежных  средств  в  кассу   Государственного департамента   по   внешним  связям  и  инвестициям  в  строительстве Государственной  комиссии при Правительстве Кыргызской  Республики  по   архитектуре  и строительству.(В редакции постановления Правительства КР от </w:t>
      </w:r>
      <w:hyperlink w:history="1" r:id="rId3hp5tav-8pkgn0gsrtdy-">
        <w:r>
          <w:rPr>
            <w:rFonts w:ascii="Arial" w:cs="Arial" w:eastAsia="Arial" w:hAnsi="Arial"/>
            <w:color w:val="1D4ED8"/>
            <w:sz w:val="24"/>
            <w:szCs w:val="24"/>
            <w:u w:val="single"/>
          </w:rPr>
          <w:t xml:space="preserve">17 августа 2004 года № 621</w:t>
        </w:r>
      </w:hyperlink>
      <w:r>
        <w:rPr>
          <w:rFonts w:ascii="Arial" w:cs="Arial" w:eastAsia="Arial" w:hAnsi="Arial"/>
          <w:sz w:val="24"/>
          <w:szCs w:val="24"/>
        </w:rPr>
        <w:t xml:space="preserve">)   19.  В  случае,  если претендент будет участвовать в инвестиционномконкурсе по нескольким объектам, гарантийный взнос вносится по каждомуобъекту.  Если  конкурс  не  состоялся, всем  участникам  возвращаетсякомиссионный  сбор и гарантийный взнос. В случае, если  инвестиционныйконкурс  состоялся, всем участникам, не выигравшим  на  инвестиционномконкурсе,  в  двухнедельный срок возвращаются  гарантийные  взносы,  акомиссионные    сборы   остаются   в   распоряжении   Государственного департамента  по   внешним   связям  и  инвестициям  в   строительстве Государственной  комиссии при Правительстве Кыргызской  Республики  по   архитектуре  и строительству.(В редакции постановления Правительства КР от </w:t>
      </w:r>
      <w:hyperlink w:history="1" r:id="rIdrjmtlwga90ltzetayeyv9">
        <w:r>
          <w:rPr>
            <w:rFonts w:ascii="Arial" w:cs="Arial" w:eastAsia="Arial" w:hAnsi="Arial"/>
            <w:color w:val="1D4ED8"/>
            <w:sz w:val="24"/>
            <w:szCs w:val="24"/>
            <w:u w:val="single"/>
          </w:rPr>
          <w:t xml:space="preserve">17 августа 2004 года № 621</w:t>
        </w:r>
      </w:hyperlink>
      <w:r>
        <w:rPr>
          <w:rFonts w:ascii="Arial" w:cs="Arial" w:eastAsia="Arial" w:hAnsi="Arial"/>
          <w:sz w:val="24"/>
          <w:szCs w:val="24"/>
        </w:rPr>
        <w:t xml:space="preserve">)   20.  При заключении договора с победителем инвестиционного конкурсасумма  гарантийного  взноса включается в продажную  стоимость  объектаконкурса.   21.  Претенденту может быть отказано в приеме документов в случаях,если:   - заявка подана по истечении срока приема заявок;   - заявка подписана и подана лицом, не уполномоченным действовать отимени претендента;   - не представлен полный пакет необходимых документов либо документыоформлены не надлежащим образом;   - по иным основаниям, предусмотренным действующим законодательствомКыргызской Республики.   22.  Отказ  в  приеме  заявки  производится  в  письменном  виде  суказанием  причин  отказа и приложением заявки претендента.  При  этомгарантийный взнос возвращается претенденту в двухнедельный срок со дняпроведения  инвестиционного конкурса, а комиссионный сбор  остается  враспоряжении Государственного департамента   по   внешним  связям   и  инвестициям  в  строительстве  Государственной   комиссии  при  Прави-тельстве Кыргызской  Республики  по   архитектуре  и строительству.(В редакции постановления Правительства КР от </w:t>
      </w:r>
      <w:hyperlink w:history="1" r:id="rIddgfehdhmv8siragpchqm-">
        <w:r>
          <w:rPr>
            <w:rFonts w:ascii="Arial" w:cs="Arial" w:eastAsia="Arial" w:hAnsi="Arial"/>
            <w:color w:val="1D4ED8"/>
            <w:sz w:val="24"/>
            <w:szCs w:val="24"/>
            <w:u w:val="single"/>
          </w:rPr>
          <w:t xml:space="preserve">17 августа 2004 года № 621</w:t>
        </w:r>
      </w:hyperlink>
      <w:r>
        <w:rPr>
          <w:rFonts w:ascii="Arial" w:cs="Arial" w:eastAsia="Arial" w:hAnsi="Arial"/>
          <w:sz w:val="24"/>
          <w:szCs w:val="24"/>
        </w:rPr>
        <w:t xml:space="preserve">)   23.  Претенденты  могут  представлять  свои  заявки  на  участие  вконкурсе неограниченное количество раз до дня окончания приема заявок.На   инвестиционном   конкурсе  рассматривается  заявка   претендента,поступившая последней.   24.  Претендент  может  отказаться  от  участия  на  инвестиционномконкурсе  но  не позднее, чем за три дня до его проведения,  письменносообщив   об   этом  конкурсной  комиссии.  При  этом  претенденту   вдвухнедельный   срок   со  дня  проведения  инвестиционного   конкурсавозвращается  гарантийный  взнос,  а  комиссионный  сбор  остается   враспоряжении Государственного департамента   по   внешним   связям   и  инвестициям  в  строительстве  Государственной   комиссии  при  Прави-тельстве Кыргызской  Республики  по   архитектуре  и строительству. В  случае   нарушения  претендентом указанного срока,  гарантийный взнос  участнику не возвращается.(В редакции постановления Правительства КР от </w:t>
      </w:r>
      <w:hyperlink w:history="1" r:id="rIdu1rvxlyfn8frapvcilcoo">
        <w:r>
          <w:rPr>
            <w:rFonts w:ascii="Arial" w:cs="Arial" w:eastAsia="Arial" w:hAnsi="Arial"/>
            <w:color w:val="1D4ED8"/>
            <w:sz w:val="24"/>
            <w:szCs w:val="24"/>
            <w:u w:val="single"/>
          </w:rPr>
          <w:t xml:space="preserve">17 августа 2004 года № 621</w:t>
        </w:r>
      </w:hyperlink>
      <w:r>
        <w:rPr>
          <w:rFonts w:ascii="Arial" w:cs="Arial" w:eastAsia="Arial" w:hAnsi="Arial"/>
          <w:sz w:val="24"/>
          <w:szCs w:val="24"/>
        </w:rPr>
        <w:t xml:space="preserve">)   25. Прием заявок на участие в инвестиционном конкурсе завершается в17:00  часов,  назначенного в объявлении о проведении  инвестиционногоконкурса в качестве последнего дня приема заявок.   26.   Конкурсная   комиссия  осуществляет  регистрацию   участниковинвестиционного конкурса и составляет протокол об итогах приема заявокпретендентов.   27. Претенденты получают статус участников инвестиционного конкурсас  момента  получения ими письменного уведомления конкурсной комиссии,подписанного председателем и секретарем конкурсной комиссии на  основепротокола об итогах приема заявок.   28. Участник инвестиционного конкурса имеет право:   - лично или через своих представителей подавать заявки на участие винвестиционном конкурсе;   - получать полную информацию об объекте инвестиционного конкурса;   -   осматривать   земельные  участки,  на  которых   предполагаетсяосуществление строительства;   -  отказаться  в установленном порядке от участия на инвестиционном   конкурсе.               5. Порядок проведения инвестиционного конкурса      29.  На  инвестиционном конкурсе осуществляется  выбор  победителя,которым  признается  участник инвестиционного  конкурса,  который,  позаключению   конкурсной  комиссии,  предложил  наилучшие  условия   поосуществлению строительства и использованию земельных участков.   30.   Регламент   работы  конкурсной  комиссии  разрабатывается   иутверждается Государственным департаментом   по   внешним  связям   и  инвестициям  в  строительстве  Государственной   комиссии  при  Прави-тельстве Кыргызской  Республики  по   архитектуре  и строительству.(В редакции постановления Правительства КР от </w:t>
      </w:r>
      <w:hyperlink w:history="1" r:id="rIdjbgpfpvgagq-2rxlliwcm">
        <w:r>
          <w:rPr>
            <w:rFonts w:ascii="Arial" w:cs="Arial" w:eastAsia="Arial" w:hAnsi="Arial"/>
            <w:color w:val="1D4ED8"/>
            <w:sz w:val="24"/>
            <w:szCs w:val="24"/>
            <w:u w:val="single"/>
          </w:rPr>
          <w:t xml:space="preserve">17 августа 2004 года № 621</w:t>
        </w:r>
      </w:hyperlink>
      <w:r>
        <w:rPr>
          <w:rFonts w:ascii="Arial" w:cs="Arial" w:eastAsia="Arial" w:hAnsi="Arial"/>
          <w:sz w:val="24"/>
          <w:szCs w:val="24"/>
        </w:rPr>
        <w:t xml:space="preserve">)   31.  Объект инвестиционного конкурса, на который подана только одназаявка,  снимается  с  конкурса и может быть  выставлен  на  следующийинвестиционный конкурс.   32.  Конкурсная комиссия имеет право снять с конкурса тот или  инойобъект  не  менее чем за три дня до начала проведения. В  этом  случаеучастникам    инвестиционного   конкурса   дается    аргументированноеразъяснение  причин  снятия объекта с конкурса; комиссионные  сборы  игарантийный взнос возвращаются.   33.   При   установлении  недобросовестной  конкуренции  конкурснаякомиссия  вправе  в  любой  момент снять  с  инвестиционного  конкурсазаявленное  предложение по осуществлению строительства  на  каком-либоземельном участке или аннулировать результаты инвестиционного конкурсапо осуществлению строительства на том или ином земельном участке.   34.  В  случае  установления конкурсной комиссией  недобросовестнойконкуренции со стороны участника, последний лишается права дальнейшегоучастия   в  инвестиционном  конкурсе  по  предоставлению   права   настроительство на данном земельном участке, при этом гарантийный  взносему не возвращается.   35.  В назначенный день и время проведения инвестиционного конкурсана  заседании конкурсной комиссии вскрываются запечатанные конверты  спредложениями   участников.  Перед  вскрытием   конвертов   конкурснаякомиссия   проверяет   целостность  указанных  конвертов   и   наличиезапрашиваемых документов в представленной участником конкурсных торговзаявке, что фиксируется в протоколе о результатах конкурса.   36.  Конкурсная  комиссия  коллегиально рассматривает  предложения,поступившие от участников инвестиционного конкурса в течение  тридцатидней со дня окончания приема заявок от претендентов.   37.  Основными  критериями, по которым определяются лучшие  условияпредоставления  претендентами  прав  на  инвестиционный   конкурс   наосуществление строительства на каждом земельном участке, являются:   - инвестиционная привлекательность проекта;   -      архитектурно-художественное     решение,     соответствующеепринципиальной    схеме    застройки    территории    Республиканскогоадминистративно-культурно-делового центра в городе Бишкек;   - социально-экономическая направленность проекта.   Цена,  предложенная участником за объект инвестиционного  конкурса,является факультативным (дополнительным) критерием.           6. Порядок оформления документов по итогам проведенного                       инвестиционного конкурса      38.   Решение   конкурсной  комиссии  оформляется   соответствующимпротоколом,  который подписывается членами конкурсной  комиссии  и  еепредседателем.   39. Участник инвестиционного конкурса, предложивший лучшие условия,объявляется  победителем инвестиционного конкурса и  должен  подписатьдоговор   по   предоставлению  права  на  строительство  определенногообъекта.  От  имени  организатора  инвестиционного  конкурса   договорподписывает председатель конкурсной комиссии.   40.   В   договоре   по  предоставлению  права   на   строительствоопределенного объекта приводятся следующие сведения;   - наименование объекта строительства и его местонахождения;   -    начальная   (стартовая)   стоимость   и   окончательная   ценаприобретаемого права;   - объем, срок инвестиций, заявленные в ходе конкурса;   -  условия,  на  которых предоставлено право  на  строительство  наданном земельном участке;   -  площадь  земельного участка и условия его аренды, характеристикарасположенных на нем строений;   - величина комиссионного сбора;   - условия использования земельного участка;   - предложение победителя инвестиционного конкурса;   - взаимные обязательства договаривающихся сторон;   - другие условия, устанавливаемые по соглашению сторон.   41.  Договор  о  предоставлении прав на строительство определенногообъекта  подписывается конкурсной комиссией в лице ее  председателя  ипобедителем  инвестиционного  конкурса  либо  его  представителем   подоверенности.   42.  Победитель  инвестиционного конкурса,  отказавшийся  подписатьдоговор  по  продаже  прав  на  строительство  определенного  объекта,лишается права на дальнейшее участие в инвестиционном конкурсе. В этомслучае   гарантийный   взнос  не  возвращается.   При   этом   договорподписывается  с участником инвестиционного конкурса, занявшим  второеместо.   43.  В  течение  трех  дней  с  момента  заключения  договора  попредоставлению    прав   на   строительство   определенного    объектаГосударственное  предприятие "Спецстройсервис"  для  обеспечения  правпобедителя инвестиционного конкурса обязано заключить с ним договор  опередаче  в  пользование земельного участка, на котором предполагаетсястроительство  этого  объекта, согласно статье 35  Земельного  кодексаКыргызской  Республики. Оформление земельных участков  производится  всоответствии  с  земельным  законодательством  Кыргызской   Республикимэрией города Бишкек.(В редакции постановления Правительства КР от </w:t>
      </w:r>
      <w:hyperlink w:history="1" r:id="rIdpkx__sk_4evy1h1qbegaa">
        <w:r>
          <w:rPr>
            <w:rFonts w:ascii="Arial" w:cs="Arial" w:eastAsia="Arial" w:hAnsi="Arial"/>
            <w:color w:val="1D4ED8"/>
            <w:sz w:val="24"/>
            <w:szCs w:val="24"/>
            <w:u w:val="single"/>
          </w:rPr>
          <w:t xml:space="preserve">17 августа 2004 года № 621</w:t>
        </w:r>
      </w:hyperlink>
      <w:r>
        <w:rPr>
          <w:rFonts w:ascii="Arial" w:cs="Arial" w:eastAsia="Arial" w:hAnsi="Arial"/>
          <w:sz w:val="24"/>
          <w:szCs w:val="24"/>
        </w:rPr>
        <w:t xml:space="preserve">)    44.  Победители  инвестиционного конкурса,  независимо  от  того,являются   ли   они  физическими  и  юридическими  лицами   КыргызскойРеспублики   или  иностранными  физическими  и  юридическими   лицами,направляют  18%  от объема инвестируемых ими средств на финансированиестроительства    Дворца    Республики    на    территории    комплекса"Республиканский  административно-культурно-деловой  центр"  в  городеБишкек  не  позднее  10  дней  со  дня заключения  договора  на  правостроительства    объекта    коммерческого    назначения    посредствомединовременного   перечисления   соответствующих    сумм    на    счетГосударственного предприятия "Спецстройсервис".    Государственное    предприятие   "Спецстройсервис"    обеспечиваетпоступление указанных отчислений и следит за их своевременным и полнымперечислением.  Невыполнение инвесторами обязанности  по  перечислениюсоответствующих  сумм  в  обусловленный срок является  основанием  дляодностороннего  расторжения с такими инвесторами договорных  отношенийГосударственным   предприятием  "Спецстройсервис"  и   Государственнымдепартаментом   по  внешним  связям  и  инвестициям  в   строительствеГосударственной  комиссии при Правительстве Кыргызской  Республики  поархитектуре  и  строительству. Порядок и цели использования  указанныхденежных средств определяются Государственным департаментом по внешнимсвязям  и  инвестициям  в строительстве Государственной  комиссии  приПравительстве  Кыргызской Республики по архитектуре  и  строительству.Использование   данных  средств  осуществляется  под  непосредственнымконтролем   Государственного  департамента   по   внешним   связям   иинвестициям в строительстве Государственной комиссии при ПравительствеКыргызской Республики по архитектуре и строительству.   45.   Плата  за   пользование  предоставленными  под  строительствоземельными  участками,  включая земельный налог,  поступает  в  бюджетгорода Бишкек.(В редакции постановления Правительства КР от </w:t>
      </w:r>
      <w:hyperlink w:history="1" r:id="rIdqgys7xvix7lnhssref5o4">
        <w:r>
          <w:rPr>
            <w:rFonts w:ascii="Arial" w:cs="Arial" w:eastAsia="Arial" w:hAnsi="Arial"/>
            <w:color w:val="1D4ED8"/>
            <w:sz w:val="24"/>
            <w:szCs w:val="24"/>
            <w:u w:val="single"/>
          </w:rPr>
          <w:t xml:space="preserve">17 августа 2004 года № 621</w:t>
        </w:r>
      </w:hyperlink>
      <w:r>
        <w:rPr>
          <w:rFonts w:ascii="Arial" w:cs="Arial" w:eastAsia="Arial" w:hAnsi="Arial"/>
          <w:sz w:val="24"/>
          <w:szCs w:val="24"/>
        </w:rPr>
        <w:t xml:space="preserve">)   46.  Информация о результатах инвестиционного конкурса  публикуетсяконкурсной комиссией в средствах массовой информации в течение  десятидней со дня подписания протокола о результатах конкурса.   47.   Контроль за соблюдением победителем инвестиционного конкурсаусловий    договоров   по   предоставлению   прав   на   строительствоопределенного  объекта и договоров о передаче в пользование  земельныхучастков осуществляет Государственный департамент по внешним связям  иинвестициям в строительстве Государственной комиссии при ПравительствеКыргызской Республики по архитектуре и строительству.(В редакции постановления Правительства КР от </w:t>
      </w:r>
      <w:hyperlink w:history="1" r:id="rId8hvj8oalzymv_3ruvtdv_">
        <w:r>
          <w:rPr>
            <w:rFonts w:ascii="Arial" w:cs="Arial" w:eastAsia="Arial" w:hAnsi="Arial"/>
            <w:color w:val="1D4ED8"/>
            <w:sz w:val="24"/>
            <w:szCs w:val="24"/>
            <w:u w:val="single"/>
          </w:rPr>
          <w:t xml:space="preserve">17 августа 2004 года № 621</w:t>
        </w:r>
      </w:hyperlink>
      <w:r>
        <w:rPr>
          <w:rFonts w:ascii="Arial" w:cs="Arial" w:eastAsia="Arial" w:hAnsi="Arial"/>
          <w:sz w:val="24"/>
          <w:szCs w:val="24"/>
        </w:rPr>
        <w:t xml:space="preserve">)                     7. Распределение денежных средств      48.  Денежные  средства, полученные от проведения  инвестиционногоконкурса в качестве невозвращенных гарантийных взносов, и комиссионныесборы  поступают  на  счет  Государственного департамента  по  внешнимсвязям  и  инвестициям  в строительстве Государственной  комиссии  приПравительстве Кыргызской Республики по архитектуре и строительству.(В редакции постановления Правительства КР от </w:t>
      </w:r>
      <w:hyperlink w:history="1" r:id="rIddjgskgagwr5oltptjztvi">
        <w:r>
          <w:rPr>
            <w:rFonts w:ascii="Arial" w:cs="Arial" w:eastAsia="Arial" w:hAnsi="Arial"/>
            <w:color w:val="1D4ED8"/>
            <w:sz w:val="24"/>
            <w:szCs w:val="24"/>
            <w:u w:val="single"/>
          </w:rPr>
          <w:t xml:space="preserve">17 августа 2004 года № 621</w:t>
        </w:r>
      </w:hyperlink>
      <w:r>
        <w:rPr>
          <w:rFonts w:ascii="Arial" w:cs="Arial" w:eastAsia="Arial" w:hAnsi="Arial"/>
          <w:sz w:val="24"/>
          <w:szCs w:val="24"/>
        </w:rPr>
        <w:t xml:space="preserve">)                                                             8. Разрешение споров      49.  Результаты инвестиционного конкурса могут быть обжалованы  егоучастниками в конкурсную комиссию в течение 5 календарных дней со  дняобъявления  победителя инвестиционного конкурса.  Конкурсная  комиссияобязана рассмотреть поступившие жалобы и в течение 3 календарных  днейдать письменный обоснованный ответ.   В   случае   неудовлетворения  участника  инвестиционного  конкурсаответом конкурсной комиссии, он вправе обратиться в судебные органы  впорядке, установленном законодательством Кыргызской Республики.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ba50kmlq3mihypyubs-r_">
      <w:r>
        <w:rPr>
          <w:rFonts w:ascii="Arial" w:cs="Arial" w:eastAsia="Arial" w:hAnsi="Arial"/>
          <w:color w:val="132D3F"/>
          <w:sz w:val="16"/>
          <w:szCs w:val="16"/>
          <w:u w:val="single"/>
        </w:rPr>
        <w:t xml:space="preserve">dalil.kg/document/49240</w:t>
      </w:r>
    </w:hyperlink>
  </w:p>
  <w:p>
    <w:pPr>
      <w:spacing w:after="0" w:before="40"/>
      <w:jc w:val="center"/>
    </w:pPr>
    <w:hyperlink w:history="1" r:id="rId8utpislj9xwo7qqybhkju">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xlxrk_cm1fros9c2wa7lj" Type="http://schemas.openxmlformats.org/officeDocument/2006/relationships/hyperlink" Target="https://dalil.kg/document/54684" TargetMode="External"/><Relationship Id="rId08wcq_1skbfnklrrysy0o" Type="http://schemas.openxmlformats.org/officeDocument/2006/relationships/hyperlink" Target="https://dalil.kg/document/55742" TargetMode="External"/><Relationship Id="rIdzvjttwufihajsnpvau85c" Type="http://schemas.openxmlformats.org/officeDocument/2006/relationships/hyperlink" Target="https://dalil.kg/document/8" TargetMode="External"/><Relationship Id="rIdn0kgxpdlm5jjp2evccxdu" Type="http://schemas.openxmlformats.org/officeDocument/2006/relationships/hyperlink" Target="https://dalil.kg/document/5" TargetMode="External"/><Relationship Id="rIdwy5uvk8foknryxbl753va" Type="http://schemas.openxmlformats.org/officeDocument/2006/relationships/hyperlink" Target="https://dalil.kg/document/54074" TargetMode="External"/><Relationship Id="rIdll6fiddqnhabdr5rnfio0" Type="http://schemas.openxmlformats.org/officeDocument/2006/relationships/hyperlink" Target="https://dalil.kg/document/54183" TargetMode="External"/><Relationship Id="rIdainqv0thk2uqc4mxqpteh" Type="http://schemas.openxmlformats.org/officeDocument/2006/relationships/hyperlink" Target="https://dalil.kg/document/55742" TargetMode="External"/><Relationship Id="rIdymkdcnfri6rkpmfa6hcjo" Type="http://schemas.openxmlformats.org/officeDocument/2006/relationships/hyperlink" Target="https://dalil.kg/document/55742" TargetMode="External"/><Relationship Id="rId3hp5tav-8pkgn0gsrtdy-" Type="http://schemas.openxmlformats.org/officeDocument/2006/relationships/hyperlink" Target="https://dalil.kg/document/55742" TargetMode="External"/><Relationship Id="rIdrjmtlwga90ltzetayeyv9" Type="http://schemas.openxmlformats.org/officeDocument/2006/relationships/hyperlink" Target="https://dalil.kg/document/55742" TargetMode="External"/><Relationship Id="rIddgfehdhmv8siragpchqm-" Type="http://schemas.openxmlformats.org/officeDocument/2006/relationships/hyperlink" Target="https://dalil.kg/document/55742" TargetMode="External"/><Relationship Id="rIdu1rvxlyfn8frapvcilcoo" Type="http://schemas.openxmlformats.org/officeDocument/2006/relationships/hyperlink" Target="https://dalil.kg/document/55742" TargetMode="External"/><Relationship Id="rIdjbgpfpvgagq-2rxlliwcm" Type="http://schemas.openxmlformats.org/officeDocument/2006/relationships/hyperlink" Target="https://dalil.kg/document/55742" TargetMode="External"/><Relationship Id="rIdpkx__sk_4evy1h1qbegaa" Type="http://schemas.openxmlformats.org/officeDocument/2006/relationships/hyperlink" Target="https://dalil.kg/document/55742" TargetMode="External"/><Relationship Id="rIdqgys7xvix7lnhssref5o4" Type="http://schemas.openxmlformats.org/officeDocument/2006/relationships/hyperlink" Target="https://dalil.kg/document/55742" TargetMode="External"/><Relationship Id="rId8hvj8oalzymv_3ruvtdv_" Type="http://schemas.openxmlformats.org/officeDocument/2006/relationships/hyperlink" Target="https://dalil.kg/document/55742" TargetMode="External"/><Relationship Id="rIddjgskgagwr5oltptjztvi" Type="http://schemas.openxmlformats.org/officeDocument/2006/relationships/hyperlink" Target="https://dalil.kg/document/55742" TargetMode="External"/><Relationship Id="rId8" Type="http://schemas.openxmlformats.org/officeDocument/2006/relationships/image" Target="media/8de64316e95979c063c17bcd5380dc052a2594e9.png"/><Relationship Id="rId2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ba50kmlq3mihypyubs-r_" Type="http://schemas.openxmlformats.org/officeDocument/2006/relationships/hyperlink" Target="https://dalil.kg/document/49240" TargetMode="External"/><Relationship Id="rId8utpislj9xwo7qqybhkju"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2026-09-24T13:54:51.717Z</dcterms:created>
  <dcterms:modified xsi:type="dcterms:W3CDTF">2026-09-24T13:54:51.717Z</dcterms:modified>
</cp:coreProperties>
</file>

<file path=docProps/custom.xml><?xml version="1.0" encoding="utf-8"?>
<Properties xmlns="http://schemas.openxmlformats.org/officeDocument/2006/custom-properties" xmlns:vt="http://schemas.openxmlformats.org/officeDocument/2006/docPropsVTypes"/>
</file>