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5d-t3d1wxyomr0jskllg3">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 ноября 2002 года N 801                                 ПОЛОЖЕНИЕ             о III Международных Иссык-Кульских спортивных         играх Центрально-азиатских стран и России 2003 года,             посвященных Году кыргызской государственности                               Цели и задачи    III   Международные  Иссык-Кульские  спортивные   игры   Центрально-азиатских  стран  и  России являются открытыми и  проводятся  в  целяхукрепления   дружбы   между   народами  и  спортивными   организациямиЦентрально-азиатских  стран  и России, под  девизом  "XXI  век  -  векздоровой нации" и посвящены Году кыргызской государственности.  Задачи игр:  -  привлечение  широких  слоев населения к систематическим  занятиямфизической культурой и спортом;  - популяризации здорового образа жизни;  - развитие народных и массовых видов спорта;  -  обмен  опытом  работы  в области физической  культуры,  спорта  иоздоровление трудящихся.                    Сроки проведения III Международных                     Иссык-Кульских спортивных игр    III  Международные Иссык-Кульские спортивные игры проводятся с 5  по12  сентября  2003 г. на спортивных базах санаториев  "Голубой  Иссык-Куль",  "Чолпон-Ата",  "Ала-Тоо". День приезда -  5  сентября,  отъездделегаций - 12 сентября.                 Руководство проведением III Международных                     Иссык-Кульских спортивных игр    Общее   руководство  проведением  III  Международных  Иссык-Кульскихспортивных  игр  осуществляется Государственным  комитетом  КыргызскойРеспублики по туризму, спорту и молодежной политике, Советом федерацийпрофсоюзов   Кыргызстана  и  Международной  конфедерацией   спортивныхорганизаций.  Непосредственное  руководство проведением III  Международных  Иссык-Кульских  спортивных игр осуществляет организационный  комитет  игр  иглавная судейская коллегия.             Участники и условия проведения III Международных                     Иссык-Кульских спортивных игр    В  соревнованиях  принимают  участие делегации  Центрально-азиатскихстран и регионов России.  Состав каждой отдельной делегации по двум возрастным группам  -  138человек, включая двух руководителей делегации.  Соревнования  проводятся среди мужских и женских  команд  раздельно,среди  спортсменов в возрастных группах до 35 лет и старше 35  лет.  КIII Международным Иссык-Кульским спортивным играм не допускаются членынациональных сборных команд по видам спорта и команды мастеров  высшихлиг (дивизионов) национальных чемпионатов по игровым видам спорта.  Все    участники   игр   обязательно   должны   пройти   медицинскоеосвидетельствование  и  иметь соответствующее  подтверждение  (именнаязаявка с допуском врача).                 Программа финальных соревнований и состав                  участников по видам спорта в каждой                          из возрастных групп  -----------------------------------------------------------------------|        Вид спорта          |Женщины|Мужчины|Тренер-пред-|Судья|Всего||                            |       |       |ставитель   |     |||----------------------------|-------|-------|------------|-----|-----||Волейбол                    |   8   |   8   |      1     |  1  |  18||Пляжный волейбол            |   2   |   2   |      1     |  1  |   6||Гиревой спорт               |   -   |   2   |      1     |  1  |   4||Легкая атлетика             |   3   |   3   |      1     |  1  |   8||Мини-футбол                 |   -   |   8   |      1     |  1  |  10||Настольный теннис           |   2   |   2   |      1     |  1  |   6||Теннис                      |   2   |   2   |      1     |  1  |   6||Плавание                    |   4   |   4   |      1     |  1  |  10||---------------------------------------------------------------------||             Из числа участников по другим видам спорта||---------------------------------------------------------------------||Перетягивание каната        |       |   8   |                  |||---------------------------------------------------------------------||Массовый легкоатлетический забег "XXI век - век здоровой нации"||---------------------------------------------------------------------||Массовый оздоровительный заплыв||---------------------------------------------------------------------||Всего:                      |  21   |  31   |      8     |  8  |  68|-----------------------------------------------------------------------                   Определение победителей и награждение    1.  В  каждом  виде  спорта, входящем в программу III  МеждународныхИссык-Кульских спортивных игр, разыгрываются:  - личное первенство в индивидуальных видах спорта;  - командное первенство в игровых и коллективных видах спорта.  2.  Участники,  занявшие в личном первенстве 1  место,  награждаютсямедалями, дипломами и памятными подарками.  3.  Команды  по  игровым видам и коллективным видам спорта:  теннис,настольный  теннис,  мини-футбол,  перетягивание  каната,  занявшие  1место, награждаются дипломами, медалями и памятными подарками.                            Сроки подачи заявок    Предварительные заявки на участие в III Международных Иссык-Кульскихспортивных  играх  (с  указанием видов  спорта  и  номеров  программы)представляются  в оргкомитет игр до 25 августа 2003  года  по  адресу:720033, Кыргызская Республика, г.Бишкек, ул. Тоголок Молдо, 17,  факс:(996 312) 21-28-45, тел.: 22-66-30, 21-27-74, 22-65-04, 22-46-95.  Именные  заявки  и  соответствующие документы на  каждого  участника(паспорт) предъявляются в мандатную комиссию при регистрации,  в  деньприезда делегаций.  Возраст  участников 35 лет и старше определяется на  день  финальныхсоревнований.  Аккредитация  участников и  руководителей  производитсяпосле прохождения мандатной комиссии.             Прием участников III Международных Иссык-Кульских                            спортивных игр    Расходы,  связанные  с  размещением,  питанием,  проездом  к   местусоревнования  и  обратно, несут командирующие организации.  Один  деньпребывания  на  играх одного человека - 20 долларов США (размещение  ипитание).  Расходы   по   автотранспорту,  проезду  рабочих  групп,   судейскойколлегии,  оплате  судейской  коллегии,  изготовлению  типографическойпродукции,  открытию  и  закрытию  игр,  награждению  возлагаются   наГоскомитет  Кыргызской  Республики по  туризму,  спорту  и  молодежнойполитике.  Расходы  по проезду, проживанию, питанию, экипировке сборных  командКыргызской Республики несет Совет федерации профсоюзов Кыргызстана.  Расходы  по выпуску сборника информационных материалов, изготовлениюзначков, медалей, дипломов несет Международная конфедерация спортивныхорганизаций.                  Программа соревнований по видам спорта    В программу соревнований III Международных Иссык-Кульских спортивныхигр  включены доступные и популярные виды спорта для мужчин и  женщин.Участники  и  команды  выступают в избранных видах  спорта,  с  правомсовмещения  выступлений  в  других видах  спорта,  по  согласованию  сглавной судейской коллегией.  В  каждом  виде спорта порядок проведения соревнований  определяетсяГлавной судейской коллегией по данным видам спорта.  Оргкомитет  в  зависимости от создавшихся обстоятельств  (количествоучастников,  команд, погодных условий и т.п.) может разрешить  Главнойсудейской   коллегии  изменить  порядок  и  дни  проведения  финальныхсоревнований. Об этом сообщается руководителям делегаций и  участникамсоревнований заранее.                                Виды спорта    Гиревой спорт    Состав  команды  -  3  человека, в том  числе  тренер.  Соревнованияличные.  Все  участники проходят взвешивание за  один  час  до  началасоревнований, после взвешивания производится жеребьевка.  Соревнованияпроводят с гирей весом 24 кг.  Участники делятся на две весовые категории: до 80 кг и свыше 80  кг.Каждому участнику на выполнение упражнения дается 10 минут. Упражнение"рывок"  выполняется  в  один прием. Рывок производится  одной,  затемдругой рукой. Победитель определяется по сумме подъемов левой и правойруками в каждой весовой категории.    Легкая атлетика    Соревнования личные. Количество участников от делегации - 7  человек(3 жен., 3 муж, 1 тренер).  Мужчины:  бег  100 м, кросс 1000 м, прыжки в длину с места,  метаниегранаты.  Женщины:  бег  100 м, кросс 800 м, прыжки в длину с  места,  метаниегранаты.  Личное первенство определяется по лучшему результату раздельно средимужчин и женщин.    Мини-футбол    Состав  команд - 10 человек и 1 тренер. В игре принимают  участие  5игроков. От делегации допускается одна команда. Команды распределяютсяпо  группам, соревнования проводятся по круговой системе,  за  выигрышкоманда получает 3 очка, ничья - 1 очко, проигрыш - 0 очков.  В  случае  равенства  очков  у  двух и  более  команд,  преимуществоотдается по большему числу побед во всех играх данного этапа, далее почислу  очков и соотношению мячей во всех встречах данного этапа. Времяна  одну  встречу  будет  определено  Главной  судейской  коллегией  взависимости от количества заявленных команд.    Настольный теннис    Состав  команды - 5 человек (2 муж., 2 жен., 1 тренер). Соревнованияличные  и  парные  проводятся раздельно среди  женщин  и  мужчин.  Всевстречи проводятся в пять партий, согласно правилам соревнований.    Перетягивание каната    Состав  команды  -  8  человек  из числа  участников  делегации,  отделегации участвует одна команда.  В  соревнованиях  по  перетягиванию каната  определяется  абсолютныйпобедитель  без  учета  весовых категорий. Канат  длиной  до  33,9  м,диаметр от 10 до 12,5 см, посредине перевязывается красной лентой,  открасной  ленты в двух местах на расстоянии 5 м вправо и  влево  канатаперевязывается соответственно белой и синей лентами.  В  местах проведения соревнований по перетягиванию каната отмечаетсяконтрольная  линия  для  определения  победителя.  По  сигналу   судьиодновременно  каждая  команда  начинает тянуть  канат  до  определенияпобедителя. Встреча между командами состоит из трех попыток. В  случаепобеды  одной  из  команд в двух партиях, третья не проводится.  Послекаждой  попытки  команды  отдыхают не  более  2  минут.  Форма  одеждыпроизвольная.  В  соревнованиях может  принимать  участие  любой  членделегации.    Плавание    Соревнования личные. Количество участников от делегации - не более 9человек (4 муж., 4 жен., 1 тренер).  Мужчины:  дистанция  50  м,  100 м  -  избранным  стилем,  200  м  -комплексным плаванием, эстафета 4х100 м - вольным стилем,  4х100  м  -комбинированным плаванием.  Женщины:  дистанция  50  м,  100 м  -  избранным  стилем,  200  м  -комплексным плаванием, эстафета 4х100 м - вольным стилем,  4х100  м  -комбинированным плаванием.  В рамках спортивной программы проводится заплыв на дистанцию 1000 м.Личное  первенство определяется по лучшему результату раздельно  средимужчин  и  женщин  по  сумме очков, набранных на трех  дистанциях  (потаблице очков FINA).    Волейбол    Состав   команды:  8  женщин  и  8  мужчин,  1  тренер.   Победительопределяется   раздельно   среди  мужчин  и  женщин.   Предварительныесоревнования  проводятся в три партии. Система  и  условия  проведенияфинальных соревнований определяется главной судейской коллегией.    Теннис    Состав  команды - 5 человек (2 муж., 2 жен., 1 тренер). Соревнованияличные.  Система  проведения  с выбыванием.  Во  всех  сетах  розыгрышпроводится по системе "Тай брейк".  Одиночный женский и мужской разряд.  Смешанный парный разряд.    Пляжный волейбол    Состав   команды   2   женщины,  2  мужчин,  1  тренер.   Победительопределяется   раздельно   среди  мужчин  и  женщин.   Предварительныесоревнования  проводятся в три партии. Система  и  условия  проведенияфинальных соревнований определяется главной судейской коллегией.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u6et3qt0xiaxwjrgnzrt">
      <w:r>
        <w:rPr>
          <w:rFonts w:ascii="Arial" w:cs="Arial" w:eastAsia="Arial" w:hAnsi="Arial"/>
          <w:color w:val="132D3F"/>
          <w:sz w:val="16"/>
          <w:szCs w:val="16"/>
          <w:u w:val="single"/>
        </w:rPr>
        <w:t xml:space="preserve">dalil.kg/document/49491</w:t>
      </w:r>
    </w:hyperlink>
  </w:p>
  <w:p>
    <w:pPr>
      <w:spacing w:after="0" w:before="40"/>
      <w:jc w:val="center"/>
    </w:pPr>
    <w:hyperlink w:history="1" r:id="rIdwtokenbtjlyomrz2m6_u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d-t3d1wxyomr0jskllg3" Type="http://schemas.openxmlformats.org/officeDocument/2006/relationships/hyperlink" Target="https://dalil.kg/document/5401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u6et3qt0xiaxwjrgnzrt" Type="http://schemas.openxmlformats.org/officeDocument/2006/relationships/hyperlink" Target="https://dalil.kg/document/49491" TargetMode="External"/><Relationship Id="rIdwtokenbtjlyomrz2m6_u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2026-09-24T18:21:47.667Z</dcterms:created>
  <dcterms:modified xsi:type="dcterms:W3CDTF">2026-09-24T18:21:47.667Z</dcterms:modified>
</cp:coreProperties>
</file>

<file path=docProps/custom.xml><?xml version="1.0" encoding="utf-8"?>
<Properties xmlns="http://schemas.openxmlformats.org/officeDocument/2006/custom-properties" xmlns:vt="http://schemas.openxmlformats.org/officeDocument/2006/docPropsVTypes"/>
</file>