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nh4iyy-m0r7fpifqt3f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27 января 2003 года N 29                            Временное положение            о порядке расчета и взимания земельного налога               за пользование землями населенных пунктов                 и несельскохозяйственного назначения                            1. Общие положения    1.  Настоящее  Временное  положение о  порядке  расчета  и  взиманияземельного  налога  за  пользование  землями  населенных   пунктов   инесельскохозяйственного  назначения  (далее  -  Временное   положение)разработано   в   соответствии  с  </w:t>
      </w:r>
      <w:hyperlink w:history="1" r:id="rId1q-ona5ilthkagcc-mm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awx-lbcgzpx1vbeasmq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</w:t>
        </w:r>
      </w:hyperlink>
      <w:r>
        <w:rPr>
          <w:rFonts w:ascii="Arial" w:cs="Arial" w:eastAsia="Arial" w:hAnsi="Arial"/>
          <w:sz w:val="24"/>
          <w:szCs w:val="24"/>
        </w:rPr>
        <w:t xml:space="preserve">   кодексамиКыргызской  Республики в целях реализации </w:t>
      </w:r>
      <w:hyperlink w:history="1" r:id="rId7nv-3psmqq_rgxe-fb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    базовых    ставках    земельного    налога    за    пользованиесельскохозяйственными  угодьями, приусадебными  и  дачными  земельнымиучастками,   землями   населенных  пунктов  и  несельскохозяйственногоназначения  на  2002  год",  а также ежегодно  принимаемого  Закона  обазовых ставках земельного налога.  2. Временное положение устанавливает:  - условия применения ставок ежегодного налога за пользование земляминаселенных   пунктов  и  землями  несельскохозяйственного   назначения(промышленности, транспорта, связи, обороны и иного назначения,  особоохраняемых  природных  территорий,  лесного,  водного  фонда,   земельзапаса),   предоставленными   для  осуществления   предпринимательскойдеятельности  (кроме ведения сельского хозяйства и других,  специальнооговоренных законодательством целей);  - порядок определения и взимания сумм земельного налога;  -    вопросы   налогообложения   при   предоставлении    в    арендугосударственных  и  коммунальных земель на конкурсной  или  аукционнойоснове.  3.   Временным  положением  не  регламентируется  порядок   взиманияземельного  налога  за пользование сельскохозяйственными  угодьями,  атакже  с  домовладельцев и землепользователей,  которым  предоставленыземельные  участки в пределах городской (поселковой,  сельской)  чертыили  иных  земель  несельскохозяйственного  назначения  для  товарногосельскохозяйственного производства.  4. Понятия, применяемые в настоящем Временном положении:  1)  складские помещения - специальные помещения для хранения запасовтоваров, материалов, сложенных в одном месте;  2)  предприятие транспорта, автобаза - автотранспортное  предприятиесо стоянками для машин и мастерскими для ремонта;  3)  офис  -  общее название помещений, используемых  для  размещенияадминистративно-канцелярских и управленческих структур, предприятий  иучреждений, а также субъектов предпринимательства.              2. Условия применения ставок земельного налога    5.     За     пользование    землями    населенных     пунктов     инесельскохозяйственного     назначения    (землями     промышленности,транспорта,  связи,  обороны  и  иного  назначения,  особо  охраняемыхприродных территорий, лесного, водного фонда, земель запаса) взимаетсяземельный налог.  6.  Плательщиками земельного налога являются собственники  земель  иземлепользователи,   право   которых   возникло   в   соответствии   сзаконодательством Кыргызской Республики.               3. Порядок определения сумм земельного налога    7.   Базовые   ставки  земельного  налога  за  пользование   земляминаселенных     пунктов     и    несельскохозяйственного     назначениядифференцируются    с   применением   соответствующих    коэффициентовbngdeiqrbh  на экологическую обстановку и функционального  назначения,утвержденных  Законодательным  собранием  Жогорку  Кенеша   КыргызскойРеспублики.  Суммы   ежегодного  налога  (Н)  для  конкретного  землепользователяопределяются по формуле:    Н = С х S х К1 х К2 х К3 (сомов), где:    С - базовая ставка земельного налога (сомов/кв.м), утвержденная                Жогорку Кенешем Кыргызской Республики;  S - площадь участка в кв.м;  К1, - коэффициент для экономико-планировочных зон, устанавливаемый      органами местного самоуправления как отношение комплексной       оценки территории зоны к общей средневзвешенной оценке по                       населенному пункту (1,0).  (Примечание. Комплексная экономическая оценка территории включает:  - экономическую оценку инженерного обустройства (стоимости инженерно-транспортных  коммуникаций).  Оценка стоимости  инженерно-транспортныхкоммуникаций  при отсутствии их балансовой стоимости  производится  позатратному методу;  -  социально-экономическую  ценность территории  по  функциональномуудобству  размещения  объекта (преимущество  тех  или  иных  земель  взависимости от местоположения, удаленности от центра, рынков сбыта);  -   оценка   территории  по  санитарно-гигиеническим,  экологическимусловиям  и  природному окружению, по престижности  района  размещенияобъекта,    в    соответствии   с   действующими   градостроительными,архитектурными, инженерными, строительными условиями);  К2, - коэффициент экологической оценки, учитывающий потенциальное     воздействие на окружающую среду хозяйствующих субъектов. Для      конкретных категорий землепользователей он устанавливается           при утверждении базовых ставок земельного налога;  К3 - коэффициент функционального назначения земельных участков.     Также устанавливается при утверждении базовых ставок земель-                             ного налога.  Например:-----------------------------------------------------------------------|N|   Наименование   |Ставки| Сумма налога по утвержденным на 2002год|| |      городов     |налога|             ставкам в сомах|| |    и областей    |сом на|-----------------------------------------|| |                  | кв.м |Коммер-|Мини-ры-|  Кафе |Произ-  |  АЗС|| |                  |      |ческие |нок     |       |водст-  ||| |                  |      |киоски |        |       |венные  ||| |                  |      |       |        |       |пред-   ||| |                  |      |       |        |       |приятия |||-|------------------|------|-------|--------|-------|--------|-------|| |  Площадь (кв.м)  |      |   8   |  4000  |  120  | 70000  | 1200||-|------------------|------|-------|--------|-------|--------|-------|| |    Коэффициент   |      |К2=1.5,| К2=1.5,|К2=1.5,|  К2=1, | К2=2,|| |                  |      | К3=17 |  К3=5  | К3=5  | К3=0.5 | К3=5||-|------------------|------|-------|--------|-------|--------|-------||1|г.Баткен          | 0,51 | 104,04|  15300 |   459 |  17850 |  6120||2|г.Джалал-Абад     | 0,70 | 142,8 |  21000 |   630 |  24500 |  8400||3|г.Каракол         | 0,70 | 142,8 |  21000 |   630 |  24500 |  8400||4|г.Нарын           | 0,58 | 118,32|  17400 |   522 |  20300 |  6960||5|г.Ош              | 0,81 | 165,24|  24300 |   729 |  28350 |  9720||6|г.Талас           | 0,62 | 126,48|  18600 |   558 |  21700 |  7440||7|г.Токмок          | 0,75 | 153,00|  22500 |   675 |  26250 |  9000||8|г.Бишкек          | 0,98 | 199,92|  29400 |   882 |  34300 | 11760|-----------------------------------------------------------------------  Данные   примеры   рассчитаны   без  применения   коэффициента   К1,устанавливаемого органами местного самоуправления.  8.  В случаях, когда по определенному виду деятельности коэффициентыК2,  и  К3  не  указаны  в  законе, а также на  земли  под  объектами,находящимися в стадии строительства, коэффициенты К2 и К3  применяютсяравными единице.  9.  Коэффициент  К3  для  земель, предоставленных  горнопромышленнымпредприятиям  под  разработку полезных ископаемых, применяется  равнымкоэффициенту,  указанному в Законе о базовых ставках.  Земли,  занятыепроизводственным  комплексом этих предприятий,  облагаются  как  землипромышленные с применением коэффициента К3, равного, коэффициенту  дляпромышленных предприятий.  10.  Земельный  налог  для  магазинов и других  учреждений  торговлирассчитывается  в зависимости от торговой площади, а для  подсобных  искладских   помещений   этих   предприятий   применяется   коэффициентфункционального назначения равный 1.  11.  Земли,  занятые воздушным, железнодорожным и водным транспортомотносятся   к  землям  транспорта.  При  этом  земли  аэро,   авто   ижелезнодорожных вокзалов, а также занятые административными  зданиями,конторами этих вокзалов, облагаются налогом в порядке, предусмотренномпунктом 8 настоящего Временного положения.  12.  Земли, запятые производственными строениями (гаражи,  ремонтныемастерские,       зернотоки,       зерноочистительные       комплексы,картофелехранилища, овощехранилища, строительные дворы,  хозяйственныедворы  и  другие объекты сельскохозяйственного назначения  или  земли,предназначенные  для  этих  целей)  сельскохозяйственных   предприятийнезависимо  от  форм  собственности и места расположения  (в  границахи/или    вне   границ   населенных   пунктов)   относятся   к   землямсельскохозяйственного  назначения и  не  подлежат  налогообложению  поставкам,  предусмотренным за пользование землями населенных пунктов  инесельскохозяйственного  назначения до  установления  Жогорку  КенешемКыргызской  Республики  соответствующих коэффициентов  функциональногоназначения для этих предприятий.  13.   При   размещении   подлежащих  налогообложению   субъектов   вмногоэтажных  и  индивидуальных жилых домах,  прочих  строениях  и  наземлях,  не облагаемых налогом, налогообложение производится  согласнофактически  занимаемой  ими площади земельного  участка  с  учетом  ихфактического функционального использования и экологического влияния.  С  юридических  лиц  и граждан, освобожденных от  уплаты  земельногоналога,  при  передаче  ими земельных участков в аренду  (пользование)субъектам,  подлежащим налогообложению, взимается  земельный  налог  сплощади, переданной в аренду (пользование).  14.     При     совместном     пользовании    землей     несколькимиземлепользователями   сумма  земельного  налога  устанавливается   длякаждого  из них пропорционально занимаемой площади с учетом требованийпункта 7.  Если   земельный   участок  используется  разными   юридическими   ифизическими  лицами  по  нескольким  функциональным  назначениям,   тоземельный  налог  определяется с применением  коэффициентов  К2  и  К3отдельно  по  каждой  части, в зависимости  от  занимаемой  площади  ифункционального назначения.  15.   Сумма  земельного  налога  исчисляется  налогоплательщиком   всоответствии  с  требованиями, устанавливаемыми  ежегодно  принимаемымЗаконом  о  ставках  земельного налога,  а  также  Налогового  кодексаКыргызской  Республики и расчет суммы земельного налога представляетсяв   налоговые   органы  по  месту  регистрации.  При   этом   органамиГосударственного агентства по регистрации прав на недвижимое имуществопри   Правительстве   Кыргызской   Республики   (городские,   районныеуправления)  проверяются и подтверждаются размеры  земельных  участковналогоплательщиков   и   коэффициенты,  применяемые   для   исчисленияземельного налога.                   4. Порядок взимания земельного налога    16.    Земельный    налог    за   земли   населенных    пунктов    инесельскохозяйственного назначения взимается  в  порядке  и  в  сроки,установленные Налоговым кодексом Кыргызской Республики.  17.   За   земли   населенных   пунктов  и   несельскохозяйственногоназначения,  предоставленные  в аренду, земельный  налог  уплачиваетсяарендодателем  по  ставкам,  утвержденным Жогорку  Кенешем  КыргызскойРеспублики, с учетом соответствующих коэффициентов.  18.   Неиспользование  земельного  участка  в  целях,  указанных   вправоустанавливающих и правоудостоверяющих документах, не  освобождаетот уплаты земельного налога.  19.    Средства,   поступившие   в   качестве   земельного   налога,распределяются  в  порядке и размерах, установленных законодательствомКыргызской Республики.  20.  При  предоставлении  в  аренду государственных  и  коммунальныхземель  на  конкурсной или аукционной основе базовые ставки земельногоналога  (с  учетом соответствующих коэффициентов) могут применяться  вкачестве стартовой (начальной) цены.  21.  Арендная  плата  за  право  пользования  земельными  участками,находящимися  в  коммунальной собственности, вносятся  юридическими  ифизическими лицами в местный бюджет.  Между   уполномоченным  органом,  определенном  в  соответствии   состатьями   13-17   Земельного   кодекса   Кыргызской   Республики    иземлепользователями  составляется договор о предоставлении  земельногоучастка  в  аренду,  и  выдается  временное  удостоверение  на   правопользования земельным участком, а органами Государственного  агентствапо   регистрации  прав  на  недвижимое  имущество  при   ПравительствеКыргызской Республики в установленном порядке производится межевание внатуре.  22.  При  предоставлении  в  аренду государственных  и  коммунальныхземель   на   длительный   срок  в  арендном  договоре   должны   бытьпредусмотрены  условия пересмотра арендных платежей по  аренде  земель(через   каждые   5   лет,  то  есть  в  сроки,  предусмотренные   дляпредоставления в краткосрочную аренду).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m5qwj6cjxunehvjen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dalil.kg/document/49520</w:t>
      </w:r>
    </w:hyperlink>
  </w:p>
  <w:p>
    <w:pPr>
      <w:spacing w:after="0" w:before="40"/>
      <w:jc w:val="center"/>
    </w:pPr>
    <w:hyperlink w:history="1" r:id="rId_j0f8b-w8jtuq0iugrt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4iyy-m0r7fpifqt3fmw" Type="http://schemas.openxmlformats.org/officeDocument/2006/relationships/hyperlink" Target="https://dalil.kg/document/54168" TargetMode="External"/><Relationship Id="rId1q-ona5ilthkagcc-mm3f" Type="http://schemas.openxmlformats.org/officeDocument/2006/relationships/hyperlink" Target="https://dalil.kg/document/8" TargetMode="External"/><Relationship Id="rIdawx-lbcgzpx1vbeasmqiy" Type="http://schemas.openxmlformats.org/officeDocument/2006/relationships/hyperlink" Target="https://dalil.kg/document/632" TargetMode="External"/><Relationship Id="rId7nv-3psmqq_rgxe-fbzdl" Type="http://schemas.openxmlformats.org/officeDocument/2006/relationships/hyperlink" Target="https://dalil.kg/document/9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m5qwj6cjxunehvjenet" Type="http://schemas.openxmlformats.org/officeDocument/2006/relationships/hyperlink" Target="https://dalil.kg/document/49520" TargetMode="External"/><Relationship Id="rId_j0f8b-w8jtuq0iugrt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2026-09-24T20:08:08.442Z</dcterms:created>
  <dcterms:modified xsi:type="dcterms:W3CDTF">2026-09-24T20:08:08.442Z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