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nmfpk0g1ak_zmoadmtt0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декабря 2002 года № 839                  Государственная программа развития города Кок-Янгак              Джалал-Абадской области на 2003-2007 годы                                                                  Введение    Город Кок-Янгак являемся одним из старейших промышленных центров  подобыче  угля и Средней Азии. Промышленная разработка угля  началась  в1943 году. Город был включен в состав Сузакского района с сохранениемстатуса города областного подчинения.  С  разрывом  хозяйственных и экономических связей  жизнедеятельностьгорода Кок-Янгак резко осложнилась в связи со значительным сокращениемдобычи  каменного  угля  на  АООТ  "Шахта  Коргон-Таш"  (добыча   углясократилась  в  35  раз к 1991 году). О 2001 году на  открытие  новогошахтного  горизонта  Министерством финансов  было  выделено  2,5  млн.сомов.  Общая  площадь  территории города составляет 1496 га, он  расположенна высоте 1200-1250 м над уровнем моря.  Город  Кок-Янгак  является тупиковым городом. От города  Бишкека  онудален на расстояние 560 км и от областного центра г.Джалал-Абад на 28км. Сообщение осуществляется но автомобильной трассе и железнодорожнойветке Жалал-Абад-Багыш-Кок-Янгак.                  1. Современное социально-экономическое положение      Реальный сектор   Город  Кок-Янгак является промышленной зоной. В настоящее  время  вгороде  имеется 4 промышленных предприятия: по добыче угля, по выпускузапчастей,   швейному   производству,   пищевой   и   перерабатывающейпромышленности: (АООТ "Шахта Коргон Таш", АО "Жетиген", ЧП "Кенже"  -швейная фабрика, АО "Гулазык" -хлебозавод и АО "Тулпар" - (автобаза).   В  валовом выпуске промышленной продукции доля АООТ "Шахта Коргон-Таш"  занимает 70%. С 1991 года на шахте происходит сокращение добычикаменного  угля.  Это  связано  с  износом  оборудования,  отсутствиемоборотных средств, сбыта.  В  городе  зарегистрировано 40 предпринимателей. Создано 2 кредитныхсоюза.  По  линии  КСФК  успешно работает  ассоциация  "Нур",  котораяобъединила    16    групп    взаимопомощи.    Динамично    развиваетсянеправительственная  организация  "Надежда  человечества".  В  городесоздан общественный фонд "Союз женщин".   Поскольку   город  Кок-Янгак  был  образован  на  базе   разработкиугольного месторождения, то он остался без земельных участков. В  2002году   149   га   сельскохозяйственных  земель,  ранее   принадлежащихпрофессиональному  лицею № 17, были выделены 209  семьям  поселка  какземельные наделы. Население города держит на своих подворьях скот.  Общая  протяженность дорог составляет более 22,5 км, из  них  16  кмявляются дорогами общего пользования. Большая часть этих дорог  требуетзамены  покрытия или восстановления. Телефонная связь осуществляется  АО"Кыргызтелеком",  уровень телефонизации низкий - 6  телефонов  на  100семей.     Социальная сфера.     Общая  численность населения города 10,4 тыс. чел ( на 01.01. 96г.  - 14,9 тыс.  чел.), из них людей пенсионного возраста  -1,5  тыс.  чел. Экономически активное населенно города составляет- 1,8 тыс. чел.    Количество безработных - 662 чел, из них официально признанобезработными - 580 чел.   Уровень официальной безработицы  превышает республиканский в 10 раз, областной в 9 раз. Увеличивается скрытая безработица. Повысился удельный вес  лиц, имеющих   длительный   (более 1 года) перерыв в трудовой деятельности. Имеют место проблемы  женский и молодежной безработицы.    Для  оказания адресной социальной помощи на малообеспеченные семьи заполняются  социальные паспорта, проводятся подворные обходы  бедных семей, которым оказывается материальная помощь.    В городе имеется 5 средних школ, 4 детских дошкольных учреждения, 2  детских  спортивных  юношеских школы,  школа  искусств,  городская библиотека,   технический  лицей  №71,  центр  детского   творчества, городской стадион.    Имеется  больница  на 65 койко-мест, родильный  дом,  поликлиника, центральная  аптека.  Созданы 2 группы семейных  врачей.  Показатели- здоровья  населения  н  доступность  помощи  для  незащищенных  слоев населения снизились, возросла заболеваемость людей.    Обеспечивает  город  питьевой  водой  хозрасчетный  участок  "Шар- Булак". В летний период в городе ощущается недостаток питьевой  воды. Есть проблемы с ремонтом водопроводных труб.        Экологическая ситуация    Город   Кок-Янгак  подвержен  разрушительным  стихийным  бедствиям (наводки,   сели,   оползни).  В  городе  имеет   место   загрязнение атмосферного   воздуха  выбросами.  Отмечаются   специфические   виды загрязнения  (тяжелый металлы, радиоактивные и токсичные  вещества  и пр.), характерные для горнодобывающей промышленности.                                2. Перспективы развития города        Реальный сектор    Дальнейшие  перспективы социально-экономического  развития  города Кок-Янгак  зависят  от  нарастания  объемов  производства  на   базе использования       имеющихся       производственных       мощностей, перепрофилирования  действующих  производств,   развития   малого   и среднего бизнеса, развития подсобных, фермерских хозяйств.    Финансирование   Программы   предусматривается   осуществить    из следующих источников:      привлечение прямых инвестиций;       использование кредитов коммерческих банков;      вовлечение  собственных средств предприятий.    Со  стороны  государства будет оказываться помощь в  содействие  в предоставлении  льготного  кредитования  со  стороны  государственных финансовых   структур:  Кыргызской  сельскохозяйственной   финансовой корпорации,  Государственной комиссии при Правительстве   Кыргызской Республики  по развитию предпринимательства, Финансовой  компании  по поддержке и развитию кредитных союзов в Кыргызской Республике.    Для развития угольной отрасли города будет оказана государственная поддержка в виде выделения бюджетных средств.    Для    дальнейшего    развития   угледобывающей    промышленности планируется - на базе АООТ "Шахта Коргон-Таш" продолжение  работ  по добыче  угля  на  горизонтах +1200 метров и +1250 метров,  отработка забалансовых запасов угля в районе штольни 4546. Назрела   необходимостьв   открытии   новой   шахты   на горизонте    1330 метров,   промышленныезапасы   которого составляют   1,4   млн.   тонн.   В   целях   привлечения инвестиций   и  развития  производства     АО « Шахта - Коргон - Таш»включена  в программу  приватизации.     За  счет     реализацииуказанных  мероприятий  ожидается ежегодное увеличение производства угля  в 1,4 раза.   На базе АО    "Жетиген" планируется    увеличение    производствакронен-пробок, трубчатых электронагревателей,  будет расширен ассортиментвыпуски запасных частей.Обьем  производства планируется увеличнть и 2-3 раза.   На      ЧИФ   "Кенже"   планируется      увеличение   производства, на   АО "Гулазык" - открытии мини-цехов    по розливу    минеральной воды,фруктоных coков, макаронных   и   вермишелевых   изделий     со  значительным увеличением     объемов производства и   созданием новых рабочих мест.   Дальнейшее  развитие  получит малый  и  средний  бизнес:   планируется открытие мини-цехов  по  пшенному,  консервному     производству,       попроизводству кирпича,выпуску хлорной извести.   На  выделенных  в  2002  году землях будет  увеличено  производствозерна,  картофеля,  овощей и плодов. Будет рассматриваться  вопрос  овыделении  городу 300 га орошаемой пашни от Багышского и Кок-Артскогоайыл окмоту. Планируется строительство птицефабрики.   Увеличится  объем розничного товарооборота, вырастут объемы  услугисвязи,   транспорта,  образования,  бытовые  и  коммунальные   услуги.Благодаря   природному  и  историко-культурному   потенциалу   большиеперспективы имеет туризм.  В  городской  управе  выработана  стратегия  развития  туризма,  гдепредусматривается  строительство  канатной  дороги  для   обслуживаниятуристов.  Намечено  строительство 4 коттеджей  на  20  человеко-мест.Прогнозируется   обустройство  ряда  кемпингов  вдоль   туристическогомаршрута  «Саймалы  -  Таш" по специально разработанной  туристическойсхеме города Кок-Янгак.    Социальная сфера  Объекты  социальной  сферы:  школы, детсады,  больница  планируютсяреконструкция  за  счет  средств местного  бюджета,  потребительскихвзносов родителей,грантов,  спонсорской  помощи.  Областными  структурами Министерства труда   и  социальной  защиты,  общественными  организациями   городапланируется  за  счет фонда содействия  занятости дальнейшее  развитиемикрокредптопання  малообеспеченных семей,  обучение  п  переобучениебезработных  граждан, организация оплачиваемых общественных   работ,создание порядка 200 рабочих мест ежегодно.  В  рамках  оказания  помощи  малообеспеченным  семьям  планируетсяпроводить благотворительные  акции. Со стороны государственных органовбудет усилен   контроль  за  своевременностью  выплат  государственныхпособий, пенсий.    Экологическая ситуация  Mинстерством  экологии  и  чрезвычайных ситуаций   планируетсяреконструкция  ремонт канализационной и водопроводной  сети  города.Для  восстановления почвенного покрова будет проводиться рекультивациянарушенных  земель.  Ведутся  научные  разработки  по  освоению  горныхмассивов для выращивания новых сортов миндаля.    Поддержка инициатив  Для   повышения   эффективного  городского  управления,   успешнойреализации   программы   развития   города   необходимо   мобилизоватьвнутренний потенциал городских сообществ:  создать  советы  местного экономического  развития,  фонды поддержки  предпринимательства спривлечением местных предпринимателей,представителей общественных организаций.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a-rzmd-vbqkzbtuiggxl">
      <w:r>
        <w:rPr>
          <w:rFonts w:ascii="Arial" w:cs="Arial" w:eastAsia="Arial" w:hAnsi="Arial"/>
          <w:color w:val="132D3F"/>
          <w:sz w:val="16"/>
          <w:szCs w:val="16"/>
          <w:u w:val="single"/>
        </w:rPr>
        <w:t xml:space="preserve">dalil.kg/document/49526</w:t>
      </w:r>
    </w:hyperlink>
  </w:p>
  <w:p>
    <w:pPr>
      <w:spacing w:after="0" w:before="40"/>
      <w:jc w:val="center"/>
    </w:pPr>
    <w:hyperlink w:history="1" r:id="rId2icu9g4row-4vcdn_vnz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mfpk0g1ak_zmoadmtt0n" Type="http://schemas.openxmlformats.org/officeDocument/2006/relationships/hyperlink" Target="https://dalil.kg/document/540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a-rzmd-vbqkzbtuiggxl" Type="http://schemas.openxmlformats.org/officeDocument/2006/relationships/hyperlink" Target="https://dalil.kg/document/49526" TargetMode="External"/><Relationship Id="rId2icu9g4row-4vcdn_vnz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2026-09-25T09:59:06.206Z</dcterms:created>
  <dcterms:modified xsi:type="dcterms:W3CDTF">2026-09-25T09:59:06.206Z</dcterms:modified>
</cp:coreProperties>
</file>

<file path=docProps/custom.xml><?xml version="1.0" encoding="utf-8"?>
<Properties xmlns="http://schemas.openxmlformats.org/officeDocument/2006/custom-properties" xmlns:vt="http://schemas.openxmlformats.org/officeDocument/2006/docPropsVTypes"/>
</file>