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8wztnhnym48ohx_qt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6 февраля 1998 года N 63            ПОСТАНОВЛЕНИЕ ПРАВИТЕЛЬСТВА КЫРГЫЗСКОЙ РЕСПУБЛИКИ                Об утверждении положений о лицензировании                деятельности в области здравоохранения              (В редакции постановления Правительства КР от                      24 августа 2000 года N 519)     В    целях   реализации   Законов   Кыргызской   Республики     "Олицензировании",   "О   лекарственных   средствах",   "О   медицинскомстраховании   граждан   в   Кыргызской   Республике",    постановленияПравительства  Кыргызской Республики от  26  мая 1997 года  N  293  "Олицензировании отдельных видов деятельности" Правительство  КыргызскойРеспублики постановляет:    1. Утвердить прилагаемые положения:    - </w:t>
      </w:r>
      <w:hyperlink w:history="1" r:id="rIdzoogezso4gr0ii7tywu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медицинской практики в Кыргызской Республике;    - </w:t>
      </w:r>
      <w:hyperlink w:history="1" r:id="rIdjll5jbp0n5byj8ioll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аккредитации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медицинских учреждений в Кыргызской Республике;    - </w:t>
      </w:r>
      <w:hyperlink w:history="1" r:id="rIdnkkgf3ujjtumeeh0jzu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 фармацевтической  деятельности,  производства и реализации медицинской техники;    -   </w:t>
      </w:r>
      <w:hyperlink w:history="1" r:id="rId9mywqwlqrmlbobyvb3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 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   изготовления  и  реализации  парфюмерно-косметических   и   химических  веществ   (за   исключением   торговыхпредприятий,    осуществляющих  реализацию  мыло-моющих,   парфюмерно-косметических товаров на основании сертификатов качества  промышленныхпредприятий),  производства  и реализации сильнодействующих  ядовитых,радиоактивных веществ.    2. Министерству здравоохранения Кыргызской  Республики  обеспечитьвыдачу    лицензий  и  аккредитацию  физических  и  юридических   лиц,занимающихся  медицинской и фармацевтической деятельностью,   а  такжеизготовлением и  реализацией  парфюмерно-косметических   и  химическихвеществ   (за   исключением   торговых  предприятий,    осуществляющихреализацию  мыло-моющих, парфюмерно-косметических товаров на основаниисертификатов  качества  промышленных  предприятий),   производством  иреализацией   сильнодействующих  ядовитых,   радиоактивных  веществ  вКыргызской  Республике,  в  соответствии с положениями,  утвержденныминастоящим постановлением.    3.   Признать   утратившим  силу  Положение  об   аккредитации   илицензировании  медицинских  учреждений  и  медицинских  работников  всистеме    медицинского   страхования,   утвержденное   постановлениемПравительства Кыргызской Республики </w:t>
      </w:r>
      <w:hyperlink w:history="1" r:id="rId8uxb_buytc0pdsukwz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августа 1993 года N380</w:t>
        </w:r>
      </w:hyperlink>
      <w:r>
        <w:rPr>
          <w:rFonts w:ascii="Arial" w:cs="Arial" w:eastAsia="Arial" w:hAnsi="Arial"/>
          <w:sz w:val="24"/>
          <w:szCs w:val="24"/>
        </w:rPr>
        <w:t xml:space="preserve">  "О медицинском страховании граждан Кыргызской Республики".     Первый Вице-премьер-министр    Кыргызской Республики                               К.Нанаев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elxzofzikhdrmrn3h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</w:t>
      </w:r>
    </w:hyperlink>
  </w:p>
  <w:p>
    <w:pPr>
      <w:spacing w:after="0" w:before="40"/>
      <w:jc w:val="center"/>
    </w:pPr>
    <w:hyperlink w:history="1" r:id="rIdxd9evrd-lkb_alxriz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wztnhnym48ohx_qtqnf" Type="http://schemas.openxmlformats.org/officeDocument/2006/relationships/hyperlink" Target="https://dalil.kg/document/6848" TargetMode="External"/><Relationship Id="rIdzoogezso4gr0ii7tywui-" Type="http://schemas.openxmlformats.org/officeDocument/2006/relationships/hyperlink" Target="https://dalil.kg/document/5224" TargetMode="External"/><Relationship Id="rIdjll5jbp0n5byj8iolldlu" Type="http://schemas.openxmlformats.org/officeDocument/2006/relationships/hyperlink" Target="https://dalil.kg/document/5225" TargetMode="External"/><Relationship Id="rIdnkkgf3ujjtumeeh0jzu5i" Type="http://schemas.openxmlformats.org/officeDocument/2006/relationships/hyperlink" Target="https://dalil.kg/document/5226" TargetMode="External"/><Relationship Id="rId9mywqwlqrmlbobyvb3vyv" Type="http://schemas.openxmlformats.org/officeDocument/2006/relationships/hyperlink" Target="https://dalil.kg/document/5227" TargetMode="External"/><Relationship Id="rId8uxb_buytc0pdsukwznth" Type="http://schemas.openxmlformats.org/officeDocument/2006/relationships/hyperlink" Target="https://dalil.kg/document/386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elxzofzikhdrmrn3h0x" Type="http://schemas.openxmlformats.org/officeDocument/2006/relationships/hyperlink" Target="https://dalil.kg/document/5068" TargetMode="External"/><Relationship Id="rIdxd9evrd-lkb_alxrizr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2026-09-24T16:08:04.176Z</dcterms:created>
  <dcterms:modified xsi:type="dcterms:W3CDTF">2026-09-24T16:08:04.176Z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