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</w:t>
      </w:r>
      <w:hyperlink w:history="1" r:id="rIdrefhozm4o8i8gwkgqz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1996 года N 55 г.Бишкекот 6 марта 1992 года N 870-XII                                          ПОСТАНОВЛЕНИЕ ВЕРХОВНОГО СОВЕТА РЕСПУБЛИКИ КЫРГЫЗСТАН             О введении в действие Закона Республики Кыргызстан               "О Контрольной палате Республики Кыргызстан"      Верховный Совет Республики Кыргызстан постановляет:     1. Ввести в действие Закон Республики  Кыргызстан  "О  Контрольнойпалате Республики  Кыргызстан"  с момента его опубликования ("Свободныегоры" N 56-57 за 5 мая 1992 года).     2. Признать необходимым сформировать Контрольную палату РеспубликиКыргызстан  в двухмесячный срок, укомплектовав ее высококвалифицирован-ными специалистами в области экономики, финансов и юриспруденции.  Пра-вительству Республики Кыргызстан в месячный срок  изыскать  необходимыедля  работы  палаты помещения и имущество. Выделить из республиканскогобюджета на 1992 год средства, необходимые для первоочередных  мероприя-тий по организации Контрольной палаты Республики Кыргызстан.     3. Возложить административно-хозяйственное и материально-техничес-кое обеспечение, социально-бытовое обслуживание Контрольной палаты Рес-публики  Кыргызстан на финансово-хозяйственный отдел Президиума Верхов-ного Совета Республики Кыргызстан.     4. Правительству Республики Кыргызстан до 1 июля 1992 года привес-ти акты Правительства Республики Кыргызстан в  соответствие  с  ЗакономРеспублики  Кыргызстан  "О  Контрольной палате Республики Кыргызстан" иобеспечить пересмотр или отмену министерствами, государственными  коми-тетами и ведомствами Республики Кыргызстан их нормативных актов, проти-воречащих названному Закону.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jtu0q4u1rgqtnw16i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dalil.kg/document/50995</w:t>
      </w:r>
    </w:hyperlink>
  </w:p>
  <w:p>
    <w:pPr>
      <w:spacing w:after="0" w:before="40"/>
      <w:jc w:val="center"/>
    </w:pPr>
    <w:hyperlink w:history="1" r:id="rIdkwewwb_jxmzzeqn4deu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fhozm4o8i8gwkgqzipc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jtu0q4u1rgqtnw16ixk" Type="http://schemas.openxmlformats.org/officeDocument/2006/relationships/hyperlink" Target="https://dalil.kg/document/50995" TargetMode="External"/><Relationship Id="rIdkwewwb_jxmzzeqn4deu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2026-09-26T05:55:47.392Z</dcterms:created>
  <dcterms:modified xsi:type="dcterms:W3CDTF">2026-09-26T05:55:47.394Z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