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УКАЗ ПРЕЗИДЕНТА КЫРГЫЗСКОЙ РЕСПУБЛИКИ</w:t>
      </w:r>
    </w:p>
    <w:p>
      <w:pPr>
        <w:spacing w:after="200" w:before="200"/>
        <w:jc w:val="both"/>
      </w:pPr>
      <w:r>
        <w:rPr>
          <w:rFonts w:ascii="Arial" w:cs="Arial" w:eastAsia="Arial" w:hAnsi="Arial"/>
          <w:sz w:val="24"/>
          <w:szCs w:val="24"/>
        </w:rPr>
        <w:t xml:space="preserve">от 28 февраля 2022 года УП № 65</w:t>
      </w:r>
    </w:p>
    <w:p>
      <w:pPr>
        <w:spacing w:after="120"/>
        <w:jc w:val="both"/>
      </w:pPr>
      <w:r>
        <w:rPr>
          <w:rFonts w:ascii="Arial" w:cs="Arial" w:eastAsia="Arial" w:hAnsi="Arial"/>
          <w:sz w:val="24"/>
          <w:szCs w:val="24"/>
        </w:rPr>
        <w:t xml:space="preserve">О внесении изменений в Указ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 № 308</w:t>
      </w:r>
    </w:p>
    <w:p>
      <w:pPr>
        <w:spacing w:after="120"/>
        <w:jc w:val="both"/>
      </w:pPr>
      <w:r>
        <w:rPr>
          <w:rFonts w:ascii="Arial" w:cs="Arial" w:eastAsia="Arial" w:hAnsi="Arial"/>
          <w:sz w:val="24"/>
          <w:szCs w:val="24"/>
        </w:rPr>
        <w:t xml:space="preserve">В соответствии со </w:t>
      </w:r>
      <w:hyperlink w:history="1" r:id="rId5yul8wdc_hk7bc0b74mgi">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в целях мотивации государственных служащих и муниципальных служащих </w:t>
      </w:r>
      <w:r>
        <w:rPr>
          <w:rFonts w:ascii="Arial" w:cs="Arial" w:eastAsia="Arial" w:hAnsi="Arial"/>
          <w:b/>
          <w:bCs/>
          <w:sz w:val="24"/>
          <w:szCs w:val="24"/>
        </w:rPr>
        <w:t xml:space="preserve">постановляю: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sigbhci2u9ypraapv7ua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 № 308 следующие изменения:</w:t>
      </w:r>
    </w:p>
    <w:p>
      <w:pPr>
        <w:spacing w:after="120"/>
        <w:jc w:val="both"/>
      </w:pPr>
      <w:r>
        <w:rPr>
          <w:rFonts w:ascii="Arial" w:cs="Arial" w:eastAsia="Arial" w:hAnsi="Arial"/>
          <w:sz w:val="24"/>
          <w:szCs w:val="24"/>
        </w:rPr>
        <w:t xml:space="preserve">в </w:t>
      </w:r>
      <w:hyperlink w:history="1" r:id="rId8dpwffxfmmjdalsl3wopt">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присвоения, понижения и лишения классных чинов государственных гражданских и муниципальных служащих Кыргызской Республики, утвержденном вышеназванным </w:t>
      </w:r>
      <w:hyperlink w:history="1" r:id="rIdh5uojlznk9wmtnlw-zyv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 слова «с Законом» заменить словами « со статьей 8 Закона»;</w:t>
      </w:r>
    </w:p>
    <w:p>
      <w:pPr>
        <w:spacing w:after="120"/>
        <w:jc w:val="both"/>
      </w:pPr>
      <w:r>
        <w:rPr>
          <w:rFonts w:ascii="Arial" w:cs="Arial" w:eastAsia="Arial" w:hAnsi="Arial"/>
          <w:sz w:val="24"/>
          <w:szCs w:val="24"/>
        </w:rPr>
        <w:t xml:space="preserve">- в пункте 7 слова «пунктами 21, 22 и 23» заменить словами «пунктами 21, 22»;</w:t>
      </w:r>
    </w:p>
    <w:p>
      <w:pPr>
        <w:spacing w:after="120"/>
        <w:jc w:val="both"/>
      </w:pPr>
      <w:r>
        <w:rPr>
          <w:rFonts w:ascii="Arial" w:cs="Arial" w:eastAsia="Arial" w:hAnsi="Arial"/>
          <w:sz w:val="24"/>
          <w:szCs w:val="24"/>
        </w:rPr>
        <w:t xml:space="preserve">- пункты 8, 23, 32 признать утратившими силу;</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В абзаце первом слова «или в очередном порядке» заменить словами «, в очередном порядке или во внеочередном порядке»;</w:t>
      </w:r>
    </w:p>
    <w:p>
      <w:pPr>
        <w:spacing w:after="120"/>
        <w:jc w:val="both"/>
      </w:pPr>
      <w:r>
        <w:rPr>
          <w:rFonts w:ascii="Arial" w:cs="Arial" w:eastAsia="Arial" w:hAnsi="Arial"/>
          <w:sz w:val="24"/>
          <w:szCs w:val="24"/>
        </w:rPr>
        <w:t xml:space="preserve">в тексте на официальном языке в абзаце втором слова «Первый классный чин» заменить словами «Классный чин впервые»;</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Служащему, не имеющему классного чина государственной гражданской службы и муниципальной службы, первый классный чин присваивается не ранее чем через год после назначения служащего на административную должность, включая испытательный срок (за исключением случая, предусмотренного пунктом 35 настоящего Порядка). При этом если служащий назначен на другую должность в пределах одного государственного органа, органа местного самоуправления, то срок для присвоения исчисляется по совокупности всего времени непрерывной службы на всех должностях в данном государственном органе, органе местного самоуправления.»;</w:t>
      </w:r>
    </w:p>
    <w:p>
      <w:pPr>
        <w:spacing w:after="120"/>
        <w:jc w:val="both"/>
      </w:pPr>
      <w:r>
        <w:rPr>
          <w:rFonts w:ascii="Arial" w:cs="Arial" w:eastAsia="Arial" w:hAnsi="Arial"/>
          <w:sz w:val="24"/>
          <w:szCs w:val="24"/>
        </w:rPr>
        <w:t xml:space="preserve">- в пункте 15 слова «по итогам проведения оценки деятельности» исключить;</w:t>
      </w:r>
    </w:p>
    <w:p>
      <w:pPr>
        <w:spacing w:after="120"/>
        <w:jc w:val="both"/>
      </w:pPr>
      <w:r>
        <w:rPr>
          <w:rFonts w:ascii="Arial" w:cs="Arial" w:eastAsia="Arial" w:hAnsi="Arial"/>
          <w:sz w:val="24"/>
          <w:szCs w:val="24"/>
        </w:rPr>
        <w:t xml:space="preserve">-в пункте 21 слова «. по итогам проведения оценки деятельности» исключить;</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При назначении служащего на административную должность, которая относится к более высокой группе административных должностей, чем замещаемая им ранее, указанному служащему может быть присвоен внеочередной классный чин, являющийся в соответствии с пунктами 12, 13 настоящего Порядка первым для этой группы должностей, если этот классный чин выше имеющегося у него.</w:t>
      </w:r>
    </w:p>
    <w:p>
      <w:pPr>
        <w:spacing w:after="120"/>
        <w:jc w:val="both"/>
      </w:pPr>
      <w:r>
        <w:rPr>
          <w:rFonts w:ascii="Arial" w:cs="Arial" w:eastAsia="Arial" w:hAnsi="Arial"/>
          <w:sz w:val="24"/>
          <w:szCs w:val="24"/>
        </w:rPr>
        <w:t xml:space="preserve">В указанном случае классный чин присваивается без соблюдения последовательности и без учета продолжительности службы в предыдущем классном чине, но не ранее чем через год пребывания служащего в замещаемой административной должности.»;</w:t>
      </w:r>
    </w:p>
    <w:p>
      <w:pPr>
        <w:spacing w:after="120"/>
        <w:jc w:val="both"/>
      </w:pPr>
      <w:r>
        <w:rPr>
          <w:rFonts w:ascii="Arial" w:cs="Arial" w:eastAsia="Arial" w:hAnsi="Arial"/>
          <w:sz w:val="24"/>
          <w:szCs w:val="24"/>
        </w:rPr>
        <w:t xml:space="preserve">- в пункте 26 слова «статс-секретаря (руководителя аппарата, заместителя руководителя государственного органа, курирующего кадровые вопросы) по итогам проведения оценки деятельности» заменить словами «руководителя структурного подразделения по вопросам управления персоналом, а при отсутствии такового - уполномоченным лицом по вопросам управления персоналом»;</w:t>
      </w:r>
    </w:p>
    <w:p>
      <w:pPr>
        <w:spacing w:after="120"/>
        <w:jc w:val="both"/>
      </w:pPr>
      <w:r>
        <w:rPr>
          <w:rFonts w:ascii="Arial" w:cs="Arial" w:eastAsia="Arial" w:hAnsi="Arial"/>
          <w:sz w:val="24"/>
          <w:szCs w:val="24"/>
        </w:rPr>
        <w:t xml:space="preserve">- пункты 27, 28 изложить в следующей редакции:</w:t>
      </w:r>
    </w:p>
    <w:p>
      <w:pPr>
        <w:spacing w:after="120"/>
        <w:jc w:val="both"/>
      </w:pPr>
      <w:r>
        <w:rPr>
          <w:rFonts w:ascii="Arial" w:cs="Arial" w:eastAsia="Arial" w:hAnsi="Arial"/>
          <w:sz w:val="24"/>
          <w:szCs w:val="24"/>
        </w:rPr>
        <w:t xml:space="preserve">«27. Присвоение классных чинов младшего инспектора муниципальной службы, инспектора муниципальной службы 1, 2 и 3 класса, советника муниципальной службы 1, 2 и 3 класса производится руководителем соответствующего органа местного самоуправления по представлению руководителя структурного подразделения по вопросам управления персоналом, а при отсутствии такового уполномоченным лицом по вопросам управления персоналом.</w:t>
      </w:r>
    </w:p>
    <w:p>
      <w:pPr>
        <w:spacing w:after="120"/>
        <w:jc w:val="both"/>
      </w:pPr>
      <w:r>
        <w:rPr>
          <w:rFonts w:ascii="Arial" w:cs="Arial" w:eastAsia="Arial" w:hAnsi="Arial"/>
          <w:sz w:val="24"/>
          <w:szCs w:val="24"/>
        </w:rPr>
        <w:t xml:space="preserve">28. Присвоение первого, очередного и внеочередного классных чинов производится по истечении сроков, установленных пунктами 14. 16, 17, 21, 22 настоящего Порядка, а также в случаях, установленных пунктом 35 настоящего Порядка.</w:t>
      </w:r>
    </w:p>
    <w:p>
      <w:pPr>
        <w:spacing w:after="120"/>
        <w:jc w:val="both"/>
      </w:pPr>
      <w:r>
        <w:rPr>
          <w:rFonts w:ascii="Arial" w:cs="Arial" w:eastAsia="Arial" w:hAnsi="Arial"/>
          <w:sz w:val="24"/>
          <w:szCs w:val="24"/>
        </w:rPr>
        <w:t xml:space="preserve">Руководитель государственного органа и органа местного самоуправления обязан принимать меры для своевременного присвоения служащему положенного классного чина.</w:t>
      </w:r>
    </w:p>
    <w:p>
      <w:pPr>
        <w:spacing w:after="120"/>
        <w:jc w:val="both"/>
      </w:pPr>
      <w:r>
        <w:rPr>
          <w:rFonts w:ascii="Arial" w:cs="Arial" w:eastAsia="Arial" w:hAnsi="Arial"/>
          <w:sz w:val="24"/>
          <w:szCs w:val="24"/>
        </w:rPr>
        <w:t xml:space="preserve">Ответственность за своевременное внесение представления о присвоении классного чина возлагается на руководителя структурного подразделения по вопросам управления персоналом, а при отсутствии такового - на уполномоченное лицо по вопросам управления персоналом. Представление должно быть внесено в течение 10 рабочих дней с момента возникновения права для присвоения соответствующего классного чина служащему.</w:t>
      </w:r>
    </w:p>
    <w:p>
      <w:pPr>
        <w:spacing w:after="120"/>
        <w:jc w:val="both"/>
      </w:pPr>
      <w:r>
        <w:rPr>
          <w:rFonts w:ascii="Arial" w:cs="Arial" w:eastAsia="Arial" w:hAnsi="Arial"/>
          <w:sz w:val="24"/>
          <w:szCs w:val="24"/>
        </w:rPr>
        <w:t xml:space="preserve">В случае задержки в присвоении классного чина без уважительных причин руководитель государственного органа и органа местного самоуправления несет персональную ответственность.»;</w:t>
      </w:r>
    </w:p>
    <w:p>
      <w:pPr>
        <w:spacing w:after="120"/>
        <w:jc w:val="both"/>
      </w:pPr>
      <w:r>
        <w:rPr>
          <w:rFonts w:ascii="Arial" w:cs="Arial" w:eastAsia="Arial" w:hAnsi="Arial"/>
          <w:sz w:val="24"/>
          <w:szCs w:val="24"/>
        </w:rPr>
        <w:t xml:space="preserve">- в пункте 29:</w:t>
      </w:r>
    </w:p>
    <w:p>
      <w:pPr>
        <w:spacing w:after="120"/>
        <w:jc w:val="both"/>
      </w:pPr>
      <w:r>
        <w:rPr>
          <w:rFonts w:ascii="Arial" w:cs="Arial" w:eastAsia="Arial" w:hAnsi="Arial"/>
          <w:sz w:val="24"/>
          <w:szCs w:val="24"/>
        </w:rPr>
        <w:t xml:space="preserve">В подпункте 1 после слов «в ведении Президента Кыргызской Республики» дополнить словами «, органах государственной власти со специальным статусом»;</w:t>
      </w:r>
    </w:p>
    <w:p>
      <w:pPr>
        <w:spacing w:after="120"/>
        <w:jc w:val="both"/>
      </w:pPr>
      <w:r>
        <w:rPr>
          <w:rFonts w:ascii="Arial" w:cs="Arial" w:eastAsia="Arial" w:hAnsi="Arial"/>
          <w:sz w:val="24"/>
          <w:szCs w:val="24"/>
        </w:rPr>
        <w:t xml:space="preserve">В подпункте 3 слова «Премьер-министра» заменить словами «Председателя Кабинета Министров»;</w:t>
      </w:r>
    </w:p>
    <w:p>
      <w:pPr>
        <w:spacing w:after="120"/>
        <w:jc w:val="both"/>
      </w:pPr>
      <w:r>
        <w:rPr>
          <w:rFonts w:ascii="Arial" w:cs="Arial" w:eastAsia="Arial" w:hAnsi="Arial"/>
          <w:sz w:val="24"/>
          <w:szCs w:val="24"/>
        </w:rPr>
        <w:t xml:space="preserve">- в пункте 35:</w:t>
      </w:r>
    </w:p>
    <w:p>
      <w:pPr>
        <w:spacing w:after="120"/>
        <w:jc w:val="both"/>
      </w:pPr>
      <w:r>
        <w:rPr>
          <w:rFonts w:ascii="Arial" w:cs="Arial" w:eastAsia="Arial" w:hAnsi="Arial"/>
          <w:sz w:val="24"/>
          <w:szCs w:val="24"/>
        </w:rPr>
        <w:t xml:space="preserve">в абзацах первом, втором слова «, без проведения оценки» исключить;</w:t>
      </w:r>
    </w:p>
    <w:p>
      <w:pPr>
        <w:spacing w:after="120"/>
        <w:jc w:val="both"/>
      </w:pPr>
      <w:r>
        <w:rPr>
          <w:rFonts w:ascii="Arial" w:cs="Arial" w:eastAsia="Arial" w:hAnsi="Arial"/>
          <w:sz w:val="24"/>
          <w:szCs w:val="24"/>
        </w:rPr>
        <w:t xml:space="preserve">в абзаце четвертом слова «без проведения оценки» заменить словами «без соблюдения положений, предусмотренных пунктами 12 и 13 настоящего Порядка»;</w:t>
      </w:r>
    </w:p>
    <w:p>
      <w:pPr>
        <w:spacing w:after="120"/>
        <w:jc w:val="both"/>
      </w:pPr>
      <w:r>
        <w:rPr>
          <w:rFonts w:ascii="Arial" w:cs="Arial" w:eastAsia="Arial" w:hAnsi="Arial"/>
          <w:sz w:val="24"/>
          <w:szCs w:val="24"/>
        </w:rPr>
        <w:t xml:space="preserve">- в пункте 38 слова «статс-секретаря (руководителя аппарата либо заместителя руководителя государственного органа, курирующего кадровые вопросы)» заменить словами «руководителя структурного подразделения по вопросам управления персоналом, а при отсутствии такового - уполномоченным лицом по вопросам управления персоналом»;</w:t>
      </w:r>
    </w:p>
    <w:p>
      <w:pPr>
        <w:spacing w:after="120"/>
        <w:jc w:val="both"/>
      </w:pPr>
      <w:r>
        <w:rPr>
          <w:rFonts w:ascii="Arial" w:cs="Arial" w:eastAsia="Arial" w:hAnsi="Arial"/>
          <w:sz w:val="24"/>
          <w:szCs w:val="24"/>
        </w:rPr>
        <w:t xml:space="preserve">- в пункте 39:</w:t>
      </w:r>
    </w:p>
    <w:p>
      <w:pPr>
        <w:spacing w:after="120"/>
        <w:jc w:val="both"/>
      </w:pPr>
      <w:r>
        <w:rPr>
          <w:rFonts w:ascii="Arial" w:cs="Arial" w:eastAsia="Arial" w:hAnsi="Arial"/>
          <w:sz w:val="24"/>
          <w:szCs w:val="24"/>
        </w:rPr>
        <w:t xml:space="preserve">подпункт 1 после слов «в ведении Президента Кыргызской Республики» дополнить словами «, органах государственной власти со специальным статусом»;</w:t>
      </w:r>
    </w:p>
    <w:p>
      <w:pPr>
        <w:spacing w:after="120"/>
        <w:jc w:val="both"/>
      </w:pPr>
      <w:r>
        <w:rPr>
          <w:rFonts w:ascii="Arial" w:cs="Arial" w:eastAsia="Arial" w:hAnsi="Arial"/>
          <w:sz w:val="24"/>
          <w:szCs w:val="24"/>
        </w:rPr>
        <w:t xml:space="preserve">В подпункте 3 слова «Премьер-министра» заменить словами «Председателя Кабинета Министров»;</w:t>
      </w:r>
    </w:p>
    <w:p>
      <w:pPr>
        <w:spacing w:after="120"/>
        <w:jc w:val="both"/>
      </w:pPr>
      <w:r>
        <w:rPr>
          <w:rFonts w:ascii="Arial" w:cs="Arial" w:eastAsia="Arial" w:hAnsi="Arial"/>
          <w:sz w:val="24"/>
          <w:szCs w:val="24"/>
        </w:rPr>
        <w:t xml:space="preserve">пункт 41 изложить в следующей редакции:</w:t>
      </w:r>
    </w:p>
    <w:p>
      <w:pPr>
        <w:spacing w:after="120"/>
        <w:jc w:val="both"/>
      </w:pPr>
      <w:r>
        <w:rPr>
          <w:rFonts w:ascii="Arial" w:cs="Arial" w:eastAsia="Arial" w:hAnsi="Arial"/>
          <w:sz w:val="24"/>
          <w:szCs w:val="24"/>
        </w:rPr>
        <w:t xml:space="preserve">«41. Лишение, понижение классных чинов младшего инспектора муниципальной службы, инспектора муниципальной службы 1, 2 и 3 класса, советника муниципальной службы 1, 2 и 3 класса производится руководителем соответствующего органа местного самоуправления по представлению руководителя структурного подразделения по вопросам управления персоналом, а при отсутствии такового - уполномоченного лица по вопросам управления персоналом.».</w:t>
      </w:r>
    </w:p>
    <w:p>
      <w:pPr>
        <w:spacing w:after="120"/>
        <w:jc w:val="both"/>
      </w:pPr>
      <w:r>
        <w:rPr>
          <w:rFonts w:ascii="Arial" w:cs="Arial" w:eastAsia="Arial" w:hAnsi="Arial"/>
          <w:sz w:val="24"/>
          <w:szCs w:val="24"/>
        </w:rPr>
        <w:t xml:space="preserve">2.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3. Настоящий Указ вступает в силу со дня официального опубликования.</w:t>
      </w:r>
    </w:p>
    <w:p>
      <w:pPr>
        <w:spacing w:after="200" w:before="20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b-tjbnspqylqaiv6eiw">
      <w:r>
        <w:rPr>
          <w:rFonts w:ascii="Arial" w:cs="Arial" w:eastAsia="Arial" w:hAnsi="Arial"/>
          <w:color w:val="132D3F"/>
          <w:sz w:val="16"/>
          <w:szCs w:val="16"/>
          <w:u w:val="single"/>
        </w:rPr>
        <w:t xml:space="preserve">dalil.kg/document/510201</w:t>
      </w:r>
    </w:hyperlink>
  </w:p>
  <w:p>
    <w:pPr>
      <w:spacing w:after="0" w:before="40"/>
      <w:jc w:val="center"/>
    </w:pPr>
    <w:hyperlink w:history="1" r:id="rIdvlkcut8snr9yjcf_3mfv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yul8wdc_hk7bc0b74mgi" Type="http://schemas.openxmlformats.org/officeDocument/2006/relationships/hyperlink" Target="https://dalil.kg/document/112303#st_8" TargetMode="External"/><Relationship Id="rIdsigbhci2u9ypraapv7uao" Type="http://schemas.openxmlformats.org/officeDocument/2006/relationships/hyperlink" Target="https://dalil.kg/document/69263" TargetMode="External"/><Relationship Id="rId8dpwffxfmmjdalsl3wopt" Type="http://schemas.openxmlformats.org/officeDocument/2006/relationships/hyperlink" Target="https://dalil.kg/document/69264" TargetMode="External"/><Relationship Id="rIdh5uojlznk9wmtnlw-zyvp" Type="http://schemas.openxmlformats.org/officeDocument/2006/relationships/hyperlink" Target="https://dalil.kg/document/692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b-tjbnspqylqaiv6eiw" Type="http://schemas.openxmlformats.org/officeDocument/2006/relationships/hyperlink" Target="https://dalil.kg/document/510201" TargetMode="External"/><Relationship Id="rIdvlkcut8snr9yjcf_3mfv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2026-09-24T13:19:33.126Z</dcterms:created>
  <dcterms:modified xsi:type="dcterms:W3CDTF">2026-09-24T13:19:33.126Z</dcterms:modified>
</cp:coreProperties>
</file>

<file path=docProps/custom.xml><?xml version="1.0" encoding="utf-8"?>
<Properties xmlns="http://schemas.openxmlformats.org/officeDocument/2006/custom-properties" xmlns:vt="http://schemas.openxmlformats.org/officeDocument/2006/docPropsVTypes"/>
</file>