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utiv6btuzczvlpoxq37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hespqws2vaq-rxjaai9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tp9e6k06phiswmwy4la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jepct-uosqoaky6tzr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hyperlink w:history="1" r:id="rIdyzracp2gpm2oy5vvw4g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8x4zogjhafvba2g2cu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 (утверждены </w:t>
      </w:r>
      <w:hyperlink w:history="1" r:id="rIdsxkjnbe-0vxpqzpaynb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2001 года N 783).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4iog8plk_xpezhqy_ec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(утверждены </w:t>
      </w:r>
      <w:hyperlink w:history="1" r:id="rIdc0pvmi3qays84gox8v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N 128).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Правила приема сточных вод в систему канализации, утвержденные приказом Государственного комитета по охране природы Кыргызской Республики от 5 сентября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qkprgjusboxw1-mypnz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работы системы канализации и очистных сооружений в населенных пунктах»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вода </w:t>
      </w:r>
      <w:r>
        <w:rPr>
          <w:rFonts w:ascii="Arial" w:cs="Arial" w:eastAsia="Arial" w:hAnsi="Arial"/>
          <w:sz w:val="24"/>
          <w:szCs w:val="24"/>
        </w:rPr>
        <w:t xml:space="preserve">- бесцветная, прозрачная жидкость, не обладающая запахом и вкусом;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водоотведение</w:t>
      </w:r>
      <w:r>
        <w:rPr>
          <w:rFonts w:ascii="Arial" w:cs="Arial" w:eastAsia="Arial" w:hAnsi="Arial"/>
          <w:sz w:val="24"/>
          <w:szCs w:val="24"/>
        </w:rPr>
        <w:t xml:space="preserve"> - это комплекс инженерных сооружений, предназначенных для отвода сточных вод от потребителя и их последующей доставки к очистным системам;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водопроводная сеть (водопровод)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</w:t>
      </w:r>
      <w:r>
        <w:rPr>
          <w:rFonts w:ascii="Arial" w:cs="Arial" w:eastAsia="Arial" w:hAnsi="Arial"/>
          <w:sz w:val="24"/>
          <w:szCs w:val="24"/>
        </w:rPr>
        <w:t xml:space="preserve"> -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канализационная сеть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трубопроводов, коллекторов, каналов и сооружений на них для сбора и отведения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локальные очистные сооружения</w:t>
      </w:r>
      <w:r>
        <w:rPr>
          <w:rFonts w:ascii="Arial" w:cs="Arial" w:eastAsia="Arial" w:hAnsi="Arial"/>
          <w:sz w:val="24"/>
          <w:szCs w:val="24"/>
        </w:rPr>
        <w:t xml:space="preserve"> - сооружения и устройства, предназначенные для очистки сточных вод потребителя перед их сбросом (приемом) в систему 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водопотребления (водоотведения) -</w:t>
      </w:r>
      <w:r>
        <w:rPr>
          <w:rFonts w:ascii="Arial" w:cs="Arial" w:eastAsia="Arial" w:hAnsi="Arial"/>
          <w:sz w:val="24"/>
          <w:szCs w:val="24"/>
        </w:rPr>
        <w:t xml:space="preserve"> установленный потребителю органами местного самоуправления предельный объем отпущенной (полученной) питьевой воды и принимаемых (сбрасываемых) сточных вод на определенный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неразрешенный сброс </w:t>
      </w:r>
      <w:r>
        <w:rPr>
          <w:rFonts w:ascii="Arial" w:cs="Arial" w:eastAsia="Arial" w:hAnsi="Arial"/>
          <w:sz w:val="24"/>
          <w:szCs w:val="24"/>
        </w:rPr>
        <w:t xml:space="preserve">- запрещенные к сбросу сточные воды и загрязняющие вещества, вызывающие или могущие вызвать аварии в системе канализации, причиняющие ущерб, нарушающие нормальное функционирование этой системы и ведущие к загрязнению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сточные воды</w:t>
      </w:r>
      <w:r>
        <w:rPr>
          <w:rFonts w:ascii="Arial" w:cs="Arial" w:eastAsia="Arial" w:hAnsi="Arial"/>
          <w:sz w:val="24"/>
          <w:szCs w:val="24"/>
        </w:rPr>
        <w:t xml:space="preserve"> - воды, образующиеся в результате хозяйственной деятельности человека (бытовые сточные воды) и потребителей после использования воды из всех источников водоснабжения (питьевого, технического, горячего водоснабжения, пара от теплоснабжающих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хозяйственно-питьевого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техническая система, предназначенная для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канализации (водоотведения) </w:t>
      </w:r>
      <w:r>
        <w:rPr>
          <w:rFonts w:ascii="Arial" w:cs="Arial" w:eastAsia="Arial" w:hAnsi="Arial"/>
          <w:sz w:val="24"/>
          <w:szCs w:val="24"/>
        </w:rPr>
        <w:t xml:space="preserve">- комплекс инженерных сооружений населенных пунктов для сбора, очистки и отведения сточных вод в водные объекты и обработки осадков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 территории Аламудунского айылного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Айылного аймака в качественной системе канализации (водоотведения) и очистных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централизованной системы коммунальной канализации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водопроводно-канализационного хозяйства и организация предоставления услуг за пользование канализацией (водоотведения)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сброса сточных вод и нормативов сброса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канализации (водоотведения) и очистных сооружений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обеспечению населения Айылного аймака системами канализации (водоотведения) и очистных сооружений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за пользование канализацией (водоотведения).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населения Айылного аймака системами канализации (водоотведения) и очистных сооружений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водопроводно-канализационного хозяйства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обеспечению населения Айылного аймака системами канализации (водоотведения) и очистных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самоуправлении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за пользование канализацией (водоотведения).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органов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Финансирование реализации вопроса местного значения «Обеспечение работы системы канализации и очистных сооружений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Ответственность органа местного самоуправления Аламудунского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bbbu_1vjapsysnmok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dalil.kg/document/510281</w:t>
      </w:r>
    </w:hyperlink>
  </w:p>
  <w:p>
    <w:pPr>
      <w:spacing w:after="0" w:before="40"/>
      <w:jc w:val="center"/>
    </w:pPr>
    <w:hyperlink w:history="1" r:id="rIdj429emfqw6wm8grdco-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iv6btuzczvlpoxq3729" Type="http://schemas.openxmlformats.org/officeDocument/2006/relationships/hyperlink" Target="https://dalil.kg/document/112213" TargetMode="External"/><Relationship Id="rIdhespqws2vaq-rxjaai9rv" Type="http://schemas.openxmlformats.org/officeDocument/2006/relationships/hyperlink" Target="https://dalil.kg/document/111338" TargetMode="External"/><Relationship Id="rIdtp9e6k06phiswmwy4la3z" Type="http://schemas.openxmlformats.org/officeDocument/2006/relationships/hyperlink" Target="https://dalil.kg/document/200" TargetMode="External"/><Relationship Id="rIdjepct-uosqoaky6tzroqv" Type="http://schemas.openxmlformats.org/officeDocument/2006/relationships/hyperlink" Target="https://dalil.kg/document/112302" TargetMode="External"/><Relationship Id="rIdyzracp2gpm2oy5vvw4g59" Type="http://schemas.openxmlformats.org/officeDocument/2006/relationships/hyperlink" Target="https://dalil.kg/document/590" TargetMode="External"/><Relationship Id="rId8x4zogjhafvba2g2cub1j" Type="http://schemas.openxmlformats.org/officeDocument/2006/relationships/hyperlink" Target="https://dalil.kg/document/98313" TargetMode="External"/><Relationship Id="rIdsxkjnbe-0vxpqzpaynb9_" Type="http://schemas.openxmlformats.org/officeDocument/2006/relationships/hyperlink" Target="https://dalil.kg/document/98312" TargetMode="External"/><Relationship Id="rId4iog8plk_xpezhqy_ecp6" Type="http://schemas.openxmlformats.org/officeDocument/2006/relationships/hyperlink" Target="https://dalil.kg/document/98396" TargetMode="External"/><Relationship Id="rIdc0pvmi3qays84gox8vhop" Type="http://schemas.openxmlformats.org/officeDocument/2006/relationships/hyperlink" Target="https://dalil.kg/document/98395" TargetMode="External"/><Relationship Id="rIdqkprgjusboxw1-mypnzu7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bbbu_1vjapsysnmoktk" Type="http://schemas.openxmlformats.org/officeDocument/2006/relationships/hyperlink" Target="https://dalil.kg/document/510281" TargetMode="External"/><Relationship Id="rIdj429emfqw6wm8grdco-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2026-09-30T16:46:42.748Z</dcterms:created>
  <dcterms:modified xsi:type="dcterms:W3CDTF">2026-09-30T16:46:42.748Z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