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 постановлением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Аламудунского айыльного кенеша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№60-28 от 17.02.2022г.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№ 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порядке реализации вопроса местного значения «Создание условий для развития народного художественного творчества» на территории Аламудунского айылного аймака»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реализации вопроса местного значения «Создание условий для развития народного художественного творчества» на территории Аламудунского айылного аймака, функции органов местного самоуправления, а также правовые и организационные основания по решению указанного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разработано в соответствии со следующими нормативными правовыми актами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pp4ze4vds_kpnaxnovr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hyperlink w:history="1" r:id="rIdfmdj_wv41xogxljtc7-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Бюджетный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hyperlink w:history="1" r:id="rIdnug616tpuqv0rftkyfz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hyperlink w:history="1" r:id="rIde8zdvpw2jfocae5db5m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возрождении, развитии и сохранении народного художественного промысла».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hyperlink w:history="1" r:id="rIda4d0bnwx3yyqume9lm8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местного сообщества Аламудунского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Полномочия органов местного самоуправления по реализации вопроса местного значения «Создание условий для развития народного художественного творчества» закреплены Законом 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настоящем Положении используются следующие основные термины и понятия: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народное художественное творчество</w:t>
      </w:r>
      <w:r>
        <w:rPr>
          <w:rFonts w:ascii="Arial" w:cs="Arial" w:eastAsia="Arial" w:hAnsi="Arial"/>
          <w:sz w:val="24"/>
          <w:szCs w:val="24"/>
        </w:rPr>
        <w:t xml:space="preserve"> – художественная коллективная творческая деятельность народа, отражающая его жизнь, воззрения, идеалы в создаваемой им поэзии (предания, песни, сказки, эпос), музыке (песни, инструментальные наигрывания, пьесы), театре (драмы, сатирические пьесы, театр кукол) танце, архитектуре, изобразительном и декоративно-прикладном искусстве;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народный художественный промысел</w:t>
      </w:r>
      <w:r>
        <w:rPr>
          <w:rFonts w:ascii="Arial" w:cs="Arial" w:eastAsia="Arial" w:hAnsi="Arial"/>
          <w:sz w:val="24"/>
          <w:szCs w:val="24"/>
        </w:rPr>
        <w:t xml:space="preserve"> – одна из форм народного творчества, деятельность по созданию художественных изделий утилитарного и (или) декоративного назначения, осуществляемая на основе коллективного освоения и преемственного развития традиций народного искусства в определенной местности в процессе творческого ручного и (или) механизированного труда мастеров народных художественных промыслов.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художественное творчество</w:t>
      </w:r>
      <w:r>
        <w:rPr>
          <w:rFonts w:ascii="Arial" w:cs="Arial" w:eastAsia="Arial" w:hAnsi="Arial"/>
          <w:sz w:val="24"/>
          <w:szCs w:val="24"/>
        </w:rPr>
        <w:t xml:space="preserve"> – самодеятельное (любительское) творчество, которое включает в себя создание и (или) исполнение художественных произведений силами любителей, выступающих коллективно или в одиночку;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местное традиционное народное художественное творчество</w:t>
      </w:r>
      <w:r>
        <w:rPr>
          <w:rFonts w:ascii="Arial" w:cs="Arial" w:eastAsia="Arial" w:hAnsi="Arial"/>
          <w:sz w:val="24"/>
          <w:szCs w:val="24"/>
        </w:rPr>
        <w:t xml:space="preserve"> – нематериальное культурное наследие, деятельность по созданию и (или) интерпретации культурных ценностей, являющихся отражением культурной и национальной самобытности общества. Включает в себя указание на традиционные виды культурной деятельности и на самодеятельный характер их освоения;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сохранение, возрождение и развитие традиционной народной культуры</w:t>
      </w:r>
      <w:r>
        <w:rPr>
          <w:rFonts w:ascii="Arial" w:cs="Arial" w:eastAsia="Arial" w:hAnsi="Arial"/>
          <w:sz w:val="24"/>
          <w:szCs w:val="24"/>
        </w:rPr>
        <w:t xml:space="preserve"> – художественно-творческая, образовательная, воспитательная, обрядовая, ремесленная деятельность, направленная на воспроизводство традиционной народной культуры и народных художественных промыслов;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культурные ценности</w:t>
      </w:r>
      <w:r>
        <w:rPr>
          <w:rFonts w:ascii="Arial" w:cs="Arial" w:eastAsia="Arial" w:hAnsi="Arial"/>
          <w:sz w:val="24"/>
          <w:szCs w:val="24"/>
        </w:rPr>
        <w:t xml:space="preserve"> – нравственные и эстетические идеалы, нормы и образцы поведения, языки, диалекты и говоры, национальные традиции и обычаи, исторические топонимы, фольклор, художественные промыслы и ремёсла, произведения культуры и искусства, результаты и методы научных исследований культурной деятельности, имеющие историко-культурную значимость здания, сооружения, предметы и технологии, уникальные в историко-культурном отношении территории и объекты.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Цели и задачи органа местного самоуправления 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Деятельность органа местного самоуправления Аламудунского айылного аймака (далее «Айылного аймака») по реализации настоящего вопроса местного значения направлена на достижение следующих целей: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местного традиционного народного художественного творчества;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сохранение, возрождение и развитие народных художественных промыслов на территории Аламудунского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достижения поставленной цели орган местного самоуправления Айылного аймака выполняют следующие 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права каждого жителя Айылного аймака на свободу выбора всех видов творчества, на участие в культурной жизни и доступ к культурным ценностям Аламудунского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поддержки муниципальных учреждений культуры, осуществляющих функции сохранения, развития и популяризации народного художественного творчества;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сохранение национальной самобытности народов, проживающих на территории Аламудунского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правовых гарантий для развития традиционного народного художественного творчества и сохранения, возрождения и развития народных художественных промыслов в Аламудунском айыльном аймаке.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Функции органа местного самоуправления 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Функции Аламудунского айыл окмоту: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программ по развитию народного художественного творчества и сохранения, возрождения и развития народных художественных промыслов для утверждения их айылным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представляет на рассмотрение айылного кенеша проекты нормативных правовых актов органов местного самоуправления и иные регулятивные документы по реализации настоящего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основные направления деятельности Аламудунского айылного аймака в области развития традиционного народного художественного творчества и сохранения, возрождения и развития народных художественных промыслов.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исполнения и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программ по развитию народного художественного творчества и сохранения, возрождения и развития народных художественных промыслов после утверждения их айылным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содействие в пропаганде народного художественного творчества и народных художественных промыслов посредством организации выставок, конкурсов, специализированной торговли предметами декоративно-прикладного искусства и творчества, и изделиями народных художественных промыслов;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разработку и реализацию творческих проектов по проведению праздников, конкурсов и других массовых мероприятий, с целью популяризации и развития народного художественного творчества, и народных художественных промыслов;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созданию отдельных коллективов, студий, кружков народного художественного творчества и других любительских объединений различной жанровой направленности;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поддержке творческой деятельности граждан, являющихся носителями и распространителями материальных и духовных традиций народной 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финансирование творческих проектов по организации и проведению праздников, конкурсов и других массовых мероприятий, организуемых с целью популяризации и развития народного художественного творчества;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финансирование работ и услуг по созданию и экспонированию предметов традиционной культуры, предметов декоративно-прикладного искусства;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подготовку, переподготовку, повышение квалификации кадров в сфере сохранения и развития традиционной народной культуры, и народных художественных промыслов;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финансирование муниципальных учреждений культуры осуществляющих функции развития и популяризации народного художественного творчества и сохранения, возрождения и развития народных художественных промыслов;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информационную и методическую помощь, координацию деятельности муниципальных учреждений культуры Аламудунского айыл окмоту;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выполнением программ по развитию народного художественного творчества и сохранения, возрождения и развития народных художественных промыслов;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муниципальных учреждений культуры, осуществляющих функции развития и популяризации народного художественного творчества и сохранения, возрождения и развития народных художественных промыслов;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рациональным, эффективным и целевым использованием выделяемых финансовых ресурсов на решение задач по настоящему вопросу местного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 установленных правил и норм по развитию народного художественного творчества.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Функции Аламудунского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программы по развитию народного художественного творчества и сохранения, возрождения и развития народных художественных промыслов;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проекты нормативных правовых актов органов местного самоуправления и иные регулятивные документы по реализации настоящего вопроса местного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основные направления деятельности Аламудунского айылного аймака в области развития традиционного народного художественного творчества и сохранения, возрождения и развития народных художественных промыслов.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Аламудунского айыл окмоту по исполнению возложенных на него функций по реализации настоящего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Взаимодействие органа местного самоуправления Аламудунского айылного аймака с государственными органами и иными организациями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Орган местного самоуправления Аламудунского айылного аймака в рамках реализации настоящего вопроса местного значения осуществляют взаимодействие со следующими государственными органами: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культуры, информации спорта и молодежной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-государственная администрация Аламудунского района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Орган местного самоуправления Аламудунского айылного аймака активно взаимодействуют с общественными организациями и объединениями, иными некоммерческими и коммерческими организациями для выполнения поставленных задач по реализации настоящего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Финансирование реализации вопроса местного значения «Создание условий для развития народного художественного творчества»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Финансирование реализации настоящего вопроса местного значения осуществляется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бюджетных средств Аламудунского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средств, передаваемых безвозмездно юридическими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грантов;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доходов от предоставления услуг и работ муниципальными учреждениями и предприятиями;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иных источников,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VI. Ответственность органа местного самоуправления 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Орган местного самоуправления Аламудунского айылного аймака, их должностные лица несут установленную действующим законодательством Кыргызской Республики ответственность за ненадлежащее исполнение предусмотренных настоящим Положением задач и функций по реализации настоящего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wy0v5lvekhr30on2vz3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dalil.kg/document/510294</w:t>
      </w:r>
    </w:hyperlink>
  </w:p>
  <w:p>
    <w:pPr>
      <w:spacing w:after="0" w:before="40"/>
      <w:jc w:val="center"/>
    </w:pPr>
    <w:hyperlink w:history="1" r:id="rId-6r0i4w7bqiwjqfckccn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p4ze4vds_kpnaxnovrtq" Type="http://schemas.openxmlformats.org/officeDocument/2006/relationships/hyperlink" Target="https://dalil.kg/document/112213" TargetMode="External"/><Relationship Id="rIdfmdj_wv41xogxljtc7-hb" Type="http://schemas.openxmlformats.org/officeDocument/2006/relationships/hyperlink" Target="https://dalil.kg/document/111338" TargetMode="External"/><Relationship Id="rIdnug616tpuqv0rftkyfz0w" Type="http://schemas.openxmlformats.org/officeDocument/2006/relationships/hyperlink" Target="https://dalil.kg/document/112302" TargetMode="External"/><Relationship Id="rIde8zdvpw2jfocae5db5me9" Type="http://schemas.openxmlformats.org/officeDocument/2006/relationships/hyperlink" Target="https://dalil.kg/document/1867" TargetMode="External"/><Relationship Id="rIda4d0bnwx3yyqume9lm8cc" Type="http://schemas.openxmlformats.org/officeDocument/2006/relationships/hyperlink" Target="https://dalil.kg/document/25826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wy0v5lvekhr30on2vz3m" Type="http://schemas.openxmlformats.org/officeDocument/2006/relationships/hyperlink" Target="https://dalil.kg/document/510294" TargetMode="External"/><Relationship Id="rId-6r0i4w7bqiwjqfckccn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2026-09-30T16:46:57.415Z</dcterms:created>
  <dcterms:modified xsi:type="dcterms:W3CDTF">2026-09-30T16:46:57.415Z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