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21 сентября 2006 года № 1260-III           ПОСТАНОВЛЕНИЕ ЖОГОРКУ КЕНЕША КЫРГЫЗСКОЙ РЕСПУБЛИКИ                Об Указе Президента Кыргызской Республики                "Об образовании Национального агентства               Кыргызской Республики по антимонопольной                   политике и развитию конкуренции"                   от 10 октября 2005 года УП № 448"      В соответствии  с частью второй статьи 6 </w:t>
      </w:r>
      <w:hyperlink w:history="1" r:id="rId3dufv0cmu9_kx7_q6fzn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про-тиворечия нормативного правового акта, издаваемого Президентом Кыргызс-кой Республики, с законом действует Закон Кыргызской Республики. В свя-зи с тем,  что Указ Президента Кыргызской Республики от </w:t>
      </w:r>
      <w:hyperlink w:history="1" r:id="rIdtg0x5-u040oe6l5bgku-z">
        <w:r>
          <w:rPr>
            <w:rFonts w:ascii="Arial" w:cs="Arial" w:eastAsia="Arial" w:hAnsi="Arial"/>
            <w:color w:val="1D4ED8"/>
            <w:sz w:val="24"/>
            <w:szCs w:val="24"/>
            <w:u w:val="single"/>
          </w:rPr>
          <w:t xml:space="preserve">10 октября 2005</w:t>
        </w:r>
      </w:hyperlink>
      <w:hyperlink w:history="1" r:id="rIdzuxseg-zexbtlhr7ymnph">
        <w:r>
          <w:rPr>
            <w:rFonts w:ascii="Arial" w:cs="Arial" w:eastAsia="Arial" w:hAnsi="Arial"/>
            <w:color w:val="1D4ED8"/>
            <w:sz w:val="24"/>
            <w:szCs w:val="24"/>
            <w:u w:val="single"/>
          </w:rPr>
          <w:t xml:space="preserve">года УП № 448</w:t>
        </w:r>
      </w:hyperlink>
      <w:r>
        <w:rPr>
          <w:rFonts w:ascii="Arial" w:cs="Arial" w:eastAsia="Arial" w:hAnsi="Arial"/>
          <w:sz w:val="24"/>
          <w:szCs w:val="24"/>
        </w:rPr>
        <w:t xml:space="preserve"> противоречит части восьмой статьи 22 конституционного За-кона  Кыргызской  Республики  </w:t>
      </w:r>
      <w:hyperlink w:history="1" r:id="rIdlj6zg8fgp5tqdpmi3jjkn">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,статьям 8 и 9 Закона Кыргызской Республики </w:t>
      </w:r>
      <w:hyperlink w:history="1" r:id="rIdecqmqhd6yer0zqm7s_rds">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статье  21Закона Кыргызской Республики </w:t>
      </w:r>
      <w:hyperlink w:history="1" r:id="rId5ylazv1d5dk6dfieb56i1">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и соответственно неимеет юридической силы, Жогорку Кенеш Кыргызской Республики постановля-ет:     1. Рекомендовать Президенту Кыргызской Республики отменить Указ от</w:t>
      </w:r>
      <w:hyperlink w:history="1" r:id="rId9z3oxvi0rboizx-lzfkpy">
        <w:r>
          <w:rPr>
            <w:rFonts w:ascii="Arial" w:cs="Arial" w:eastAsia="Arial" w:hAnsi="Arial"/>
            <w:color w:val="1D4ED8"/>
            <w:sz w:val="24"/>
            <w:szCs w:val="24"/>
            <w:u w:val="single"/>
          </w:rPr>
          <w:t xml:space="preserve">10  октября  2005 года УП № 448</w:t>
        </w:r>
      </w:hyperlink>
      <w:r>
        <w:rPr>
          <w:rFonts w:ascii="Arial" w:cs="Arial" w:eastAsia="Arial" w:hAnsi="Arial"/>
          <w:sz w:val="24"/>
          <w:szCs w:val="24"/>
        </w:rPr>
        <w:t xml:space="preserve"> "Об образовании Национального агентстваКыргызской Республики по антимонопольной политике и развитию  конкурен-ции", а также постановления Исполнительного совета Национального агент-ства Кыргызской Республики по антимонопольной политике и развитию  кон-куренции, в том числе:     - </w:t>
      </w:r>
      <w:hyperlink w:history="1" r:id="rIdffxym6iqba5ep_0icbd7r">
        <w:r>
          <w:rPr>
            <w:rFonts w:ascii="Arial" w:cs="Arial" w:eastAsia="Arial" w:hAnsi="Arial"/>
            <w:color w:val="1D4ED8"/>
            <w:sz w:val="24"/>
            <w:szCs w:val="24"/>
            <w:u w:val="single"/>
          </w:rPr>
          <w:t xml:space="preserve">" 2 П от 13 апреля 2006 года</w:t>
        </w:r>
      </w:hyperlink>
      <w:r>
        <w:rPr>
          <w:rFonts w:ascii="Arial" w:cs="Arial" w:eastAsia="Arial" w:hAnsi="Arial"/>
          <w:sz w:val="24"/>
          <w:szCs w:val="24"/>
        </w:rPr>
        <w:t xml:space="preserve"> "О внесении изменений в постановле-ние Исполнительного совета Государственного агентства по энергетике приПравительстве Кыргызской Республики </w:t>
      </w:r>
      <w:hyperlink w:history="1" r:id="rIdwnzk9zclcvozcbxiapdsw">
        <w:r>
          <w:rPr>
            <w:rFonts w:ascii="Arial" w:cs="Arial" w:eastAsia="Arial" w:hAnsi="Arial"/>
            <w:color w:val="1D4ED8"/>
            <w:sz w:val="24"/>
            <w:szCs w:val="24"/>
            <w:u w:val="single"/>
          </w:rPr>
          <w:t xml:space="preserve">№ 148-П от 20 декабря 2001 года</w:t>
        </w:r>
      </w:hyperlink>
      <w:r>
        <w:rPr>
          <w:rFonts w:ascii="Arial" w:cs="Arial" w:eastAsia="Arial" w:hAnsi="Arial"/>
          <w:sz w:val="24"/>
          <w:szCs w:val="24"/>
        </w:rPr>
        <w:t xml:space="preserve">  "Отарифах на электрическую энергию";     - № 67 П от 5 сентября 2006 года "Об  отмене  ранее  установленныхльготных тарифов на электроэнергию для хозяйствующих субъектов".     2. Контроль за исполнением настоящего постановления  возложить  наТорага Жогорку Кенеша Кыргызской Республики.      Торага Жогорку Кенеша     Кыргызской Республики                             М.Султанов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_w1jieex62blweax-cb6">
      <w:r>
        <w:rPr>
          <w:rFonts w:ascii="Arial" w:cs="Arial" w:eastAsia="Arial" w:hAnsi="Arial"/>
          <w:color w:val="132D3F"/>
          <w:sz w:val="16"/>
          <w:szCs w:val="16"/>
          <w:u w:val="single"/>
        </w:rPr>
        <w:t xml:space="preserve">dalil.kg/document/51944</w:t>
      </w:r>
    </w:hyperlink>
  </w:p>
  <w:p>
    <w:pPr>
      <w:spacing w:after="0" w:before="40"/>
      <w:jc w:val="center"/>
    </w:pPr>
    <w:hyperlink w:history="1" r:id="rIdju0ipg7knvejhdrbxz-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dufv0cmu9_kx7_q6fznw" Type="http://schemas.openxmlformats.org/officeDocument/2006/relationships/hyperlink" Target="https://dalil.kg/document/641" TargetMode="External"/><Relationship Id="rIdtg0x5-u040oe6l5bgku-z" Type="http://schemas.openxmlformats.org/officeDocument/2006/relationships/hyperlink" Target="https://dalil.kg/document/4544" TargetMode="External"/><Relationship Id="rIdzuxseg-zexbtlhr7ymnph" Type="http://schemas.openxmlformats.org/officeDocument/2006/relationships/hyperlink" Target="https://dalil.kg/document/4544" TargetMode="External"/><Relationship Id="rIdlj6zg8fgp5tqdpmi3jjkn" Type="http://schemas.openxmlformats.org/officeDocument/2006/relationships/hyperlink" Target="https://dalil.kg/document/1754" TargetMode="External"/><Relationship Id="rIdecqmqhd6yer0zqm7s_rds" Type="http://schemas.openxmlformats.org/officeDocument/2006/relationships/hyperlink" Target="https://dalil.kg/document/663" TargetMode="External"/><Relationship Id="rId5ylazv1d5dk6dfieb56i1" Type="http://schemas.openxmlformats.org/officeDocument/2006/relationships/hyperlink" Target="https://dalil.kg/document/508" TargetMode="External"/><Relationship Id="rId9z3oxvi0rboizx-lzfkpy" Type="http://schemas.openxmlformats.org/officeDocument/2006/relationships/hyperlink" Target="https://dalil.kg/document/4544" TargetMode="External"/><Relationship Id="rIdffxym6iqba5ep_0icbd7r" Type="http://schemas.openxmlformats.org/officeDocument/2006/relationships/hyperlink" Target="https://dalil.kg/document/300406" TargetMode="External"/><Relationship Id="rIdwnzk9zclcvozcbxiapdsw" Type="http://schemas.openxmlformats.org/officeDocument/2006/relationships/hyperlink" Target="https://dalil.kg/document/30155"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_w1jieex62blweax-cb6" Type="http://schemas.openxmlformats.org/officeDocument/2006/relationships/hyperlink" Target="https://dalil.kg/document/51944" TargetMode="External"/><Relationship Id="rIdju0ipg7knvejhdrbxz-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2026-10-03T03:41:53.241Z</dcterms:created>
  <dcterms:modified xsi:type="dcterms:W3CDTF">2026-10-03T03:41:53.241Z</dcterms:modified>
</cp:coreProperties>
</file>

<file path=docProps/custom.xml><?xml version="1.0" encoding="utf-8"?>
<Properties xmlns="http://schemas.openxmlformats.org/officeDocument/2006/custom-properties" xmlns:vt="http://schemas.openxmlformats.org/officeDocument/2006/docPropsVTypes"/>
</file>