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24 сентября 2009 года  № 1388-IV           ПОСТАНОВЛЕНИЕ ЖОГОРКУ КЕНЕША КЫРГЫЗСКОЙ РЕСПУБЛИКИ                О принятии в первом чтении проекта Закона              Кыргызской Республики "О внесении изменений             и дополнений в некоторые законодательные акты        Кыргызской Республики" (в законы Кыргызской Республики        "О Правительстве Кыргызской Республики", "О нормативных           правовых актах Кыргызской Республики", "О статусе            депутата Жогорку Кенеша Кыргызской Республики",          "О Регламенте Жогорку Кенеша Кыргызской Республики"            и "О порядке осуществления контрольных функций                Жогорку Кенеша Кыргызской Республики")      Жогорку Кенеш Кыргызской Республики постановляет:     1. Принять  в первом чтении проект Закона Кыргызской Республики "Овнесении изменений и дополнений в некоторые законодательные  акты  Кыр-гызской  Республики"  (в  законы Кыргызской Республики "</w:t>
      </w:r>
      <w:hyperlink w:history="1" r:id="rIdn9f4ulinfps1geoybdrt2">
        <w:r>
          <w:rPr>
            <w:rFonts w:ascii="Arial" w:cs="Arial" w:eastAsia="Arial" w:hAnsi="Arial"/>
            <w:color w:val="1D4ED8"/>
            <w:sz w:val="24"/>
            <w:szCs w:val="24"/>
            <w:u w:val="single"/>
          </w:rPr>
          <w:t xml:space="preserve">О Правительстве</w:t>
        </w:r>
      </w:hyperlink>
      <w:hyperlink w:history="1" r:id="rId5jqhqehxaomvo7k-lpirw">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w:t>
      </w:r>
      <w:hyperlink w:history="1" r:id="rIdokh_4h7obkf9tjxn6spwj">
        <w:r>
          <w:rPr>
            <w:rFonts w:ascii="Arial" w:cs="Arial" w:eastAsia="Arial" w:hAnsi="Arial"/>
            <w:color w:val="1D4ED8"/>
            <w:sz w:val="24"/>
            <w:szCs w:val="24"/>
            <w:u w:val="single"/>
          </w:rPr>
          <w:t xml:space="preserve">О нормативных правовых актах Кыргызской  Рес-</w:t>
        </w:r>
      </w:hyperlink>
      <w:hyperlink w:history="1" r:id="rIdeqihfupcgcn2qrmnm8hag">
        <w:r>
          <w:rPr>
            <w:rFonts w:ascii="Arial" w:cs="Arial" w:eastAsia="Arial" w:hAnsi="Arial"/>
            <w:color w:val="1D4ED8"/>
            <w:sz w:val="24"/>
            <w:szCs w:val="24"/>
            <w:u w:val="single"/>
          </w:rPr>
          <w:t xml:space="preserve">публики</w:t>
        </w:r>
      </w:hyperlink>
      <w:r>
        <w:rPr>
          <w:rFonts w:ascii="Arial" w:cs="Arial" w:eastAsia="Arial" w:hAnsi="Arial"/>
          <w:sz w:val="24"/>
          <w:szCs w:val="24"/>
        </w:rPr>
        <w:t xml:space="preserve">", </w:t>
      </w:r>
      <w:hyperlink w:history="1" r:id="rIdqnp-5yqj3vlf3yt_y1lpj">
        <w:r>
          <w:rPr>
            <w:rFonts w:ascii="Arial" w:cs="Arial" w:eastAsia="Arial" w:hAnsi="Arial"/>
            <w:color w:val="1D4ED8"/>
            <w:sz w:val="24"/>
            <w:szCs w:val="24"/>
            <w:u w:val="single"/>
          </w:rPr>
          <w:t xml:space="preserve">О статусе депутата Жогорку Кенеша Кыргызской Республики</w:t>
        </w:r>
      </w:hyperlink>
      <w:r>
        <w:rPr>
          <w:rFonts w:ascii="Arial" w:cs="Arial" w:eastAsia="Arial" w:hAnsi="Arial"/>
          <w:sz w:val="24"/>
          <w:szCs w:val="24"/>
        </w:rPr>
        <w:t xml:space="preserve">", "</w:t>
      </w:r>
      <w:hyperlink w:history="1" r:id="rIdd_fktsf3s1gztwt6iks2y">
        <w:r>
          <w:rPr>
            <w:rFonts w:ascii="Arial" w:cs="Arial" w:eastAsia="Arial" w:hAnsi="Arial"/>
            <w:color w:val="1D4ED8"/>
            <w:sz w:val="24"/>
            <w:szCs w:val="24"/>
            <w:u w:val="single"/>
          </w:rPr>
          <w:t xml:space="preserve">О</w:t>
        </w:r>
      </w:hyperlink>
      <w:hyperlink w:history="1" r:id="rIdkui8lq7gincdu1ki-736q">
        <w:r>
          <w:rPr>
            <w:rFonts w:ascii="Arial" w:cs="Arial" w:eastAsia="Arial" w:hAnsi="Arial"/>
            <w:color w:val="1D4ED8"/>
            <w:sz w:val="24"/>
            <w:szCs w:val="24"/>
            <w:u w:val="single"/>
          </w:rPr>
          <w:t xml:space="preserve">Регламенте Жогорку Кенеша Кыргызской Республики</w:t>
        </w:r>
      </w:hyperlink>
      <w:r>
        <w:rPr>
          <w:rFonts w:ascii="Arial" w:cs="Arial" w:eastAsia="Arial" w:hAnsi="Arial"/>
          <w:sz w:val="24"/>
          <w:szCs w:val="24"/>
        </w:rPr>
        <w:t xml:space="preserve">" и "О порядке  осущест-вления контрольных функций Жогорку Кенеша Кыргызской Республики"), ини-циированный депутатами Жогорку Кенеша Кыргызской Республики  МолдошевойД.А., Тагаевым А.С. и Мамасалиевым А.Т.     2. Комитету по конституционному законодательству, государственномуустройству, законности и правам человека (Курманов З.К.), а также Коми-тету по этике и регламенту Жогорку Кенеша Кыргызской Республики  (Саби-ров  А.А.)  доработать вышеуказанный проект Закона с учетом замечаний ипредложений депутатов и внести в Жогорку  Кенеш  Кыргызской  Республикидля рассмотрения во втором чтении.      Торага Жогорку Кенеша     Кыргызской Республики                             А.Тагаев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ujjw8zhgoyqqmec_b0k">
      <w:r>
        <w:rPr>
          <w:rFonts w:ascii="Arial" w:cs="Arial" w:eastAsia="Arial" w:hAnsi="Arial"/>
          <w:color w:val="132D3F"/>
          <w:sz w:val="16"/>
          <w:szCs w:val="16"/>
          <w:u w:val="single"/>
        </w:rPr>
        <w:t xml:space="preserve">dalil.kg/document/51949</w:t>
      </w:r>
    </w:hyperlink>
  </w:p>
  <w:p>
    <w:pPr>
      <w:spacing w:after="0" w:before="40"/>
      <w:jc w:val="center"/>
    </w:pPr>
    <w:hyperlink w:history="1" r:id="rIdgv4kif4pdoez6ab02z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9f4ulinfps1geoybdrt2" Type="http://schemas.openxmlformats.org/officeDocument/2006/relationships/hyperlink" Target="https://dalil.kg/document/1754" TargetMode="External"/><Relationship Id="rId5jqhqehxaomvo7k-lpirw" Type="http://schemas.openxmlformats.org/officeDocument/2006/relationships/hyperlink" Target="https://dalil.kg/document/1754" TargetMode="External"/><Relationship Id="rIdokh_4h7obkf9tjxn6spwj" Type="http://schemas.openxmlformats.org/officeDocument/2006/relationships/hyperlink" Target="https://dalil.kg/document/202591" TargetMode="External"/><Relationship Id="rIdeqihfupcgcn2qrmnm8hag" Type="http://schemas.openxmlformats.org/officeDocument/2006/relationships/hyperlink" Target="https://dalil.kg/document/202591" TargetMode="External"/><Relationship Id="rIdqnp-5yqj3vlf3yt_y1lpj" Type="http://schemas.openxmlformats.org/officeDocument/2006/relationships/hyperlink" Target="https://dalil.kg/document/202483" TargetMode="External"/><Relationship Id="rIdd_fktsf3s1gztwt6iks2y" Type="http://schemas.openxmlformats.org/officeDocument/2006/relationships/hyperlink" Target="https://dalil.kg/document/1603" TargetMode="External"/><Relationship Id="rIdkui8lq7gincdu1ki-736q" Type="http://schemas.openxmlformats.org/officeDocument/2006/relationships/hyperlink" Target="https://dalil.kg/document/160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ujjw8zhgoyqqmec_b0k" Type="http://schemas.openxmlformats.org/officeDocument/2006/relationships/hyperlink" Target="https://dalil.kg/document/51949" TargetMode="External"/><Relationship Id="rIdgv4kif4pdoez6ab02z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2026-10-04T20:58:52.814Z</dcterms:created>
  <dcterms:modified xsi:type="dcterms:W3CDTF">2026-10-04T20:58:52.814Z</dcterms:modified>
</cp:coreProperties>
</file>

<file path=docProps/custom.xml><?xml version="1.0" encoding="utf-8"?>
<Properties xmlns="http://schemas.openxmlformats.org/officeDocument/2006/custom-properties" xmlns:vt="http://schemas.openxmlformats.org/officeDocument/2006/docPropsVTypes"/>
</file>