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eym7nlbpvqbyw4ftsxoad">
        <w:r>
          <w:rPr>
            <w:rFonts w:ascii="Arial" w:cs="Arial" w:eastAsia="Arial" w:hAnsi="Arial"/>
            <w:color w:val="1D4ED8"/>
            <w:sz w:val="24"/>
            <w:szCs w:val="24"/>
            <w:u w:val="single"/>
          </w:rPr>
          <w:t xml:space="preserve">от 16 апреля 2001 года N 174</w:t>
        </w:r>
      </w:hyperlink>
      <w:r>
        <w:rPr>
          <w:rFonts w:ascii="Arial" w:cs="Arial" w:eastAsia="Arial" w:hAnsi="Arial"/>
          <w:sz w:val="24"/>
          <w:szCs w:val="24"/>
        </w:rPr>
        <w:t xml:space="preserve">                                                        Утвержден                                      </w:t>
      </w:r>
      <w:hyperlink w:history="1" r:id="rIdufh8hh4cgammc_fcd8t7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1998 года N 115                                  УСТАВ            государственной корпорации "Кыргызэлектроника"                           I. Общие положения     1.  Государственная корпорация "Кыргызэлектроника"  (в  дальнейшемКорпорация)   образована  Указом  Президента Кыргызской Республики  от11  декабря  1997  года  N  317 в целях осуществления  государственнойполитики  в  области производства кремниевой продукции и функциональнозаконченных   изделий   электронной  техники.   Сокращенное   названиеКорпорации  на  кыргызском языке - МК "Кыргызэлектроника", на  русскомязыке - ГК  "Кыргызэлектроника".           II. Местонахождение и срок деятельности Корпорации     2. Юридический адрес Корпорации:  город Бишкек,  ул.Киевская,  96,корпус Б.    3. Срок деятельности Корпорации не ограничен.    4. Корпорация является юридическим лицом с момента государственнойрегистрации,   в  организационно-правовой форме - учреждением,   имеетсамостоятельный   баланс   и  печать  с изображением  Государственногогерба Кыргызской Республики.    5. Корпорация  осуществляет  свою  деятельность  в  соответствии сКонституцией  Кыргызской  Республики  и  нормативно-правовыми   актамиКыргызской Республики, а также настоящим Уставом.                       III. Управление Корпорацией     6. Высшим органом управления Корпорации является Совет директоров,который   состоит   из   членов  Совета   и    председателя    Совета,назначаемых Президентом Кыргызской Республики.    7.  К  исключительной  компетенции Совета директоров  как  высшегооргана управления относятся:    -   определение   основных  стратегических  направлений   развитияКорпорации и утверждение перспективных планов;    - утверждение структуры Корпорации;    - создание  совместных предприятий,  филиалов,  представительств ипрекращение их деятельности;    - осуществление контроля за деятельностью генеральной дирекции;    - утверждение годовых отчетов и бухгалтерских балансов Корпорации;    -  утверждение  положения о системе поощрения  членов  генеральнойдирекции и руководителей Корпорации;    - создание ревизионной комиссии.    8. Вопросы, отнесенные Уставом к исключительной компетенции Советадиректоров,   не   могут  быть переданы им на  решение  исполнительныхорганов.    9. Председатель Совета директоров вправе:    -   на  время  своего  длительного  отсутствия  делегировать  своиполномочия одному из членов Совета директоров;    - подписывать распоряжения,  постановления,  протоколы, касающиесядеятельности Совета директоров.    10. Члены Совета директоров не должны совмещать основную работу  вгенеральной   дирекции  и  ревизионной  комиссии   и   наоборот,    заисключением президента Корпорации.    11.  Члены  Совета  директоров  не  вправе  использовать  в  своихинтересах  принадлежащие  Корпорации имущественные  и  неимущественныеправа.    12. Члены  Совета директоров в период своей работы в этом качествене   имеют   право   учреждать  или  принимать  участие    в    работепредприятий, конкурирующих с Корпорацией.    13. Заседания Совета директоров проводятся не реже одного  раза  вквартал   и  решения  его  считаются  действительными,   если  на  нихприсутствует не менее двух третей членов Совета.    Все члены Совета директоров должны получить письменное уведомлениео   любом  заседании  Совета  не  менее  чем  за  три   дня   до   егопроведения.  Уведомление должно содержать повестку дня  заседания,   атакже соответствующие документы, связанные с повесткой дня.    Заседания Совета  директоров созываются по усмотрению председателяСовета  директоров  или  по  требованию не менее  одной  трети  членовСовета, а также по просьбе генеральной дирекции Корпорации.                        IV. Генеральная дирекция     14.   Исполнительным   органом  Корпорации  является   генеральнаядирекция, состоящая из президента и двух вице-президентов, в том числеодного первого.    15.   Генеральная   дирекция  осуществляет   текущее   руководстводеятельностью Корпорации и ее структурных подразделений.    16. Генеральная дирекция подотчетна и несет ответственность  передСоветом директоров.    17. К компетенции генеральной дирекции относятся:    - определение форм и методов хозяйствования;    -   определение   способов   и   методов    текущего    управленияпроизводством;    - передача, распределение и продажа изделий электронной техники;    - утверждение порядка взаимодействия органов управления Корпорациии ее структурных подразделений;    - назначение и увольнение сотрудников подразделений Корпорации;    -   внесение  предложений  по  вопросам  оплаты  труды  и   другихвознаграждений для работников Корпорации и наложение на них  взысканийв соответствии с законодательством Кыргызской Республики.                         V. Президент Корпорации     18. Президент Корпорации назначается Указом Президента  КыргызскойРеспублики    и    является   членом  Совета  директоров.    ПрезидентКорпорации имеет право:    -   осуществлять   общее  руководство  деятельностью   генеральнойдирекции Корпорации в пределах делегируемых полномочий;    - представлять организационную структуру Корпорации на утверждениеСовета директоров;    - определять  штат  сотрудников  и условия их найма и увольнения впределах своей компетенции;    - представлять  на  утверждение Совета директоров проекты программразвития и планов, а также отчеты об их исполнении;    - без  доверенности действовать от имени Корпорации,  представлятьее  во  всех  учреждениях,  предприятиях и организациях,  открывать  вбанках расчетные и другие счета, выдавать доверенности;    - заключать договоры и контракты;    -  вносить   предложения  на  рассмотрение  Совета  директоров  повопросам, отнесенным к их компетенции;    - совершать  другие  действия,  не противоречащие законодательствуКыргызской   Республики   и   настоящему  Уставу,    необходимые   длядостижения целей Корпорации.                        VI. Ревизионная комиссия     19.  Ревизионная   комиссия утверждается  Советом  директоров  дляпроверки  финансовой  и  хозяйственной  деятельности  Корпорации,   ееструктурных подразделений.    20. Без заключения ревизионной комиссии Совет директоров не вправеутверждать финансовую отчетность Корпорации.    21. В случае выявления фактов  нарушения  финансовой  деятельностиили   превышения   служебных  полномочий  со   стороны   руководителейКорпорации  ревизионная  комиссия  вправе  потребовать  созыв   Советадиректоров.    22.   Для   проверки   и  подтверждения  правильности   финансовойотчетности     Корпорации    допускается    привлечение    независимыхпрофессиональных  аудиторов и экспертов,  не связанных  имущественнымиинтересами с Корпорацией.    23.  Члены  Совета  директоров  и генеральной  дирекции  не  могутодновременно исполнять обязанности членов ревизионной комиссии.    24. Ревизионная комиссия подотчетна Совету директоров.                      VII. Цель и виды деятельности     25. Цель  Корпорации  заключается  в  регулировании  и координациипредпринимательства  в Кыргызской Республике  и  за  ее  пределами  наоснове рентабельности функционально законченных изделий электроники.    Корпорация осуществляет следующие основные виды деятельности:    - государственное регулирование деятельности предприятий в областипроизводства кремниевой продукции;    -   обеспечение   эффективного   и  своевременного   внедрения   впроизводство   передовой  технологии  производства   элементной   базыэлектроники;    -   организация   и  совершенствование  производств  функциональнозаконченных изделий электронной техники;    - координация  деятельности и содействие предприятиям,  входящим всостав Корпорации;    - внедрение  новых  достижений  отечественной и зарубежной науки итехники,    в   том   числе   ресурсосберегающих,    безотходных     иэкологически чистых технологий производства продукции;    - контроль и анализ эффективности  использования  государственногоимущества;    -   выработка  стратегии  осуществления  структурных   сдвигов   вноменклатуре   выпускаемой  продукции  и ее  себестоимости,   развитиеразличных форм кооперации;    - осуществление на договорной основе поиска и отбора перспективныхизобретений,     анализа    и    распространения    научно-техническойинформации,  экспертизы   и   консультирования  проектов   и   научно-технических  решений в части технико-экономической оценки производствакремниевой продукции  и функционально законченных изделий электроники;    -  организация  кадровой политики,  создание  эффективной  системыуправления   кадрами,   повышение квалификации  кадров  на  договорнойоснове,   разработка  путей  укрепления  материальной   базы   системыпрофессионального обучения;    -  иные  виды  деятельности,   не противоречащие  законодательствуКыргызской Республики.                       VIII. Имущество Корпорации     26. Корпорация самостоятельно владеет,  пользуется,  распоряжаетсяпринадлежащим  ей  имуществом  на праве  оперативного   управления   всоответствии  с  законодательством Кыргызской Республики  и  настоящимУставом.                          IX. Учет и отчетность     27. Корпорация  ведет  бухгалтерскую и оперативно-эксплуатационнуюотчетности,  а  также  статистический учет и  предоставляет  требуемуюзаконодательством  Кыргызской Республики документацию  соответствующимгосударственным органам в установленном порядке.    28.  Организация  эффективного и достоверного учета  и  отчетностиопределяется    генеральной    дирекцией     в     соответствии      сзаконодательством  Кыргызской Республики и должна  вестись  постоянно.Президент  Корпорации несет персональную ответственность за ведение  идостоверность  системы бухгалтерского учета и отчетности.    Корпорация самостоятельно распоряжается:    -    продукцией,    произведенной   в   результате   хозяйственнойдеятельности;    - полученными доходами от уставной деятельности;    -   иным   имуществом,  приобретенным  ею  по  другим  основаниям,допускаемым законодательством Кыргызской Республики.    Для   обеспечения  уставной  деятельности  Корпорации   ее   членыпроизводят    ежемесячное   отчисление  на   счет   Корпорации   сумм,составляющих  один  процент от дохода ее членов.  О расходовании  суммотчислений  президент Корпорации регулярно отчитывается перед  Советомдиректоров.    Отчисление  Корпорации  иных  денежных  средств  предприятиями   -членами  Корпорации производится за счет заключаемых ими договоров  навыполнение работ (услуг).    29. Подведомственные предприятия подотчетны генеральной дирекции иежемесячно  представляют  Корпорации отчет  о  своей  деятельности   всоответствии с законодательством Кыргызской Республики.                           X. Права Корпорации     30. Корпорация имеет право:    -   использовать   переданные  ей   средства   и   имущество   длядеятельности,     не   противоречащей   законодательству    КыргызскойРеспублики и определенной настоящим Уставом;    -   заключать   договоры  с  юридическими  и  физическими   лицаминезависимо   от  форм  собственности,   в  том  числе  с  иностраннымипредприятиями, по вопросам, относящимся к деятельности Корпорации и непротиворечащим законодательству Кыргызской Республики;    - вести  в  установленном порядке внутреннюю и внешнеэкономическуюдеятельность,    не    противоречащую   законодательству    КыргызскойРеспублики.    31. Корпорация обязана:    - соблюдать требования законодательства  Кыргызской  Республики  инастоящего Устава;    -   соблюдать   конфиденциальность  информации  и  не   разглашатькоммерческие секреты предприятий, входящих в состав Корпорации.                XI. Ликвидация и реорганизация Корпорации     32. Корпорация реорганизуется или ликвидируется на основании УказаПрезидента Кыргызской Республики.    33.  В  случае  ликвидации  Корпорации  документы  о  деятельностиКорпорации хранятся в соответствии с Законом Кыргызской Республики  "ОНациональном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s_xjhvau_2j-7wunqj-">
      <w:r>
        <w:rPr>
          <w:rFonts w:ascii="Arial" w:cs="Arial" w:eastAsia="Arial" w:hAnsi="Arial"/>
          <w:color w:val="132D3F"/>
          <w:sz w:val="16"/>
          <w:szCs w:val="16"/>
          <w:u w:val="single"/>
        </w:rPr>
        <w:t xml:space="preserve">dalil.kg/document/5248</w:t>
      </w:r>
    </w:hyperlink>
  </w:p>
  <w:p>
    <w:pPr>
      <w:spacing w:after="0" w:before="40"/>
      <w:jc w:val="center"/>
    </w:pPr>
    <w:hyperlink w:history="1" r:id="rIdl8j4enu3afftfrh9hdg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ym7nlbpvqbyw4ftsxoad" Type="http://schemas.openxmlformats.org/officeDocument/2006/relationships/hyperlink" Target="https://dalil.kg/document/6741" TargetMode="External"/><Relationship Id="rIdufh8hh4cgammc_fcd8t78" Type="http://schemas.openxmlformats.org/officeDocument/2006/relationships/hyperlink" Target="https://dalil.kg/document/51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s_xjhvau_2j-7wunqj-" Type="http://schemas.openxmlformats.org/officeDocument/2006/relationships/hyperlink" Target="https://dalil.kg/document/5248" TargetMode="External"/><Relationship Id="rIdl8j4enu3afftfrh9hdg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2026-09-27T22:49:06.503Z</dcterms:created>
  <dcterms:modified xsi:type="dcterms:W3CDTF">2026-09-27T22:49:06.503Z</dcterms:modified>
</cp:coreProperties>
</file>

<file path=docProps/custom.xml><?xml version="1.0" encoding="utf-8"?>
<Properties xmlns="http://schemas.openxmlformats.org/officeDocument/2006/custom-properties" xmlns:vt="http://schemas.openxmlformats.org/officeDocument/2006/docPropsVTypes"/>
</file>