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октября 2009 года № 1414-IV           ПОСТАНОВЛЕНИЕ ЖОГОРКУ КЕНЕША КЫРГЫЗСКОЙ РЕСПУБЛИКИ         О принятии Закона Кыргызской Республики "О ратификации         Кредитного соглашения (Проект реабилитации автодороги          Ош - Исфана, Фаза-1) между Кыргызской Республикой и             Европейским банком реконструкции и развития,            подписанного 15 июля 2009 года в городе Бишкек"      Жогорку Кенеш Кыргызской Республики постановляет:     1. Принять  Закон  Кыргызской Республики "О ратификации Кредитногосоглашения (Проект реабилитации автодороги Ош - Исфана,  Фаза-1)  междуКыргызской  Республикой  и Европейским банком реконструкции и развития,подписанного 15 июля 2009 года в городе Бишкек",  инициированный Прави-тельством Кыргызской Республики (постановление от </w:t>
      </w:r>
      <w:hyperlink w:history="1" r:id="rIdjxylvv8ysghqjxwrymg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2009 года</w:t>
        </w:r>
      </w:hyperlink>
      <w:hyperlink w:history="1" r:id="rId48m3ussaciwss9abkjm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582</w:t>
        </w:r>
      </w:hyperlink>
      <w:r>
        <w:rPr>
          <w:rFonts w:ascii="Arial" w:cs="Arial" w:eastAsia="Arial" w:hAnsi="Arial"/>
          <w:sz w:val="24"/>
          <w:szCs w:val="24"/>
        </w:rPr>
        <w:t xml:space="preserve">).     2. Правительству Кыргызской Республики:     - включить в состав Наблюдательного совета по контролю за  исполь-зованием финансовых средств,  выделяемых для осуществления данного Кре-дитного соглашения, депутатов Жогорку Кенеша Кыргызской Республики Дер-бишеву Г.Т. и Каримова А.Т.;     - образовать Наблюдательный совет по  контролю  за  использованиемфинансовых средств,  выделяемых для реализации ратифицированных ЖогоркуКенешем международных договоров и соглашений, с включением в его составдепутатов Жогорку Кенеша Кыргызской Республики;     - впредь при подготовке проектов международных договоров и  согла-шений  в состав делегаций по ведению переговоров включать депутатов Жо-горку Кенеша Кыргызской Республики из соответствующих регионов  респуб-лики.      Заместитель Торага Жогорку Кенеша     Кыргызской Республики                             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qpnlb3z_rpqywgjfq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dalil.kg/document/52769</w:t>
      </w:r>
    </w:hyperlink>
  </w:p>
  <w:p>
    <w:pPr>
      <w:spacing w:after="0" w:before="40"/>
      <w:jc w:val="center"/>
    </w:pPr>
    <w:hyperlink w:history="1" r:id="rIdpc0ac0i0r8a9vb43oks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ylvv8ysghqjxwrymgj-" Type="http://schemas.openxmlformats.org/officeDocument/2006/relationships/hyperlink" Target="https://dalil.kg/document/59928" TargetMode="External"/><Relationship Id="rId48m3ussaciwss9abkjmzk" Type="http://schemas.openxmlformats.org/officeDocument/2006/relationships/hyperlink" Target="https://dalil.kg/document/599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qpnlb3z_rpqywgjfqce" Type="http://schemas.openxmlformats.org/officeDocument/2006/relationships/hyperlink" Target="https://dalil.kg/document/52769" TargetMode="External"/><Relationship Id="rIdpc0ac0i0r8a9vb43oks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2026-10-04T21:09:56.947Z</dcterms:created>
  <dcterms:modified xsi:type="dcterms:W3CDTF">2026-10-04T21:09:56.947Z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