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ВНЕОЧЕРЕДНАЯ II СЕССИЯ ОШСКОГО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26 </w:t>
      </w:r>
      <w:r>
        <w:rPr>
          <w:rFonts w:ascii="Arial" w:cs="Arial" w:eastAsia="Arial" w:hAnsi="Arial"/>
          <w:sz w:val="24"/>
          <w:szCs w:val="24"/>
        </w:rPr>
        <w:t xml:space="preserve">августа </w:t>
      </w:r>
      <w:r>
        <w:rPr>
          <w:rFonts w:ascii="Arial" w:cs="Arial" w:eastAsia="Arial" w:hAnsi="Arial"/>
          <w:sz w:val="24"/>
          <w:szCs w:val="24"/>
        </w:rPr>
        <w:t xml:space="preserve"> 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 №7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рекомендации кандидатов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резерв Ошской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городской территориальной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</w:t>
      </w:r>
      <w:hyperlink w:history="1" r:id="rIdi6sxznv9jy16pcc-kld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выборам и проведению референдумов Кыргызской Республики» и норм Положения «О порядке формирования, расформирования избирательных комиссий и формирования, ведения резерва избирательных комиссий», утвержденного постановлением №176 Центральной комиссии по выборам и проведению референдумов Кыргызской Республики от 6 декабря 2019 года, 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1.Выдвинуть кандидатуры в резерв Ошской городской территориальной избирательной комиссии согласно списку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2.Постановление зарегистрировать в установленном законом порядке (У.Суеркулов) и опубликовать в средствах массовой информации (С.Маматалиева).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исполнения постановления возложить на руководителя аппарата Ошского городского Кенеша (К.Камчиев).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syvqurihqmewzipwc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dalil.kg/document/530168</w:t>
      </w:r>
    </w:hyperlink>
  </w:p>
  <w:p>
    <w:pPr>
      <w:spacing w:after="0" w:before="40"/>
      <w:jc w:val="center"/>
    </w:pPr>
    <w:hyperlink w:history="1" r:id="rIdysexz9n7cygkmz9dd22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6sxznv9jy16pcc-kldnm" Type="http://schemas.openxmlformats.org/officeDocument/2006/relationships/hyperlink" Target="https://dalil.kg/document/111968#st_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syvqurihqmewzipwc9s" Type="http://schemas.openxmlformats.org/officeDocument/2006/relationships/hyperlink" Target="https://dalil.kg/document/530168" TargetMode="External"/><Relationship Id="rIdysexz9n7cygkmz9dd22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2026-10-01T01:27:24.009Z</dcterms:created>
  <dcterms:modified xsi:type="dcterms:W3CDTF">2026-10-01T01:27:24.009Z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