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1vjii8vpnne5otonnc5-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both"/>
      </w:pPr>
      <w:r>
        <w:rPr>
          <w:rFonts w:ascii="Arial" w:cs="Arial" w:eastAsia="Arial" w:hAnsi="Arial"/>
          <w:i/>
          <w:iCs/>
          <w:sz w:val="20"/>
          <w:szCs w:val="20"/>
        </w:rPr>
        <w:t xml:space="preserve">                   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 Дом Правительства 
 от 20 апреля 1998 года N 205
            ПОСТАНОВЛЕНИЕ ПРАВИТЕЛЬСТВА КЫРГЫЗСКОЙ РЕСПУБЛИКИ
            О мерах по развитию промышленного производства и
            улучшению внешней торговли Кыргызской Республики
              (В редакции постановлений Правительства КР от
          21 января 1999 года N 36, 6 сентября 1999 года N 480,
                         29 мая 2001 года N 257,</w:t>
      </w:r>
      <w:hyperlink w:history="1" r:id="rIdfemwqndosbjt3nj6uhrvl">
        <w:r>
          <w:rPr>
            <w:rFonts w:ascii="Arial" w:cs="Arial" w:eastAsia="Arial" w:hAnsi="Arial"/>
            <w:color w:val="1D4ED8"/>
            <w:sz w:val="24"/>
            <w:szCs w:val="24"/>
            <w:u w:val="single"/>
          </w:rPr>
          <w:t xml:space="preserve">20 июля 2012 года № 513</w:t>
        </w:r>
      </w:hyperlink>
      <w:r>
        <w:rPr>
          <w:rFonts w:ascii="Arial" w:cs="Arial" w:eastAsia="Arial" w:hAnsi="Arial"/>
          <w:sz w:val="24"/>
          <w:szCs w:val="24"/>
        </w:rPr>
        <w:t xml:space="preserve">)
     Правительство Кыргызской  Республики  отмечает,  что  проводимая в
 республике  последовательная экономическая  политика  и  завершение  в
 1997  году  Комплексной программы мероприятий Правительства Кыргызской
 Республики  по обеспечению структурных преобразований в  экономике  на
 1994-1997  годы   позволили   добиться  устойчивой  макроэкономической
 стабилизации  и  заложить  реальные  основы  для  оживления  и   роста
 производства.  Если  в 1995 году уровень промышленного производства  к
 1991 году составлял 32,9 процента,  в 1996 году - 35,8 процента, то  в
 1997  году он составил 52,6 процента. Темпы роста производства в  1996
 году  к уровню предыдущего года составляли 109 процентов,  в 1997 году
 они  достигли  146,8  процента и индекс  физического  объема  -  135,7
 процента.
     По итогам 1997 года в целом по  республике  выпущено  промышленной
 продукции  на сумму 17664,3 млн.сомов,  что составляет 120,4  процента
 к   индикативному  прогнозу.   Доля  промышленности  в  общем   объеме
 произведенного  валового внутреннего продукта (ВВП) возросла  за  этот
 период на 4,4 пункта и составила 15,5 процента.
     Наибольшее  увеличение  объемов  производства  произошло  в  таких
 отраслях,   как металлургическая (в 6,9 раза), топливная  (2,5  раза),
 деревообрабатывающая   и   целлюлозно-бумажная    (106,1    процента),
 полиграфическая   (109   процентов)   и   пищевая   (103    процента),
 промышленность  строительных материалов  (114,3  процента)  и  в  ряде
 других.
     Значительно возросла в  промышленном  производстве  доля  частного
 сектора.   В  1997  году иностранными и совместными  предприятиями,  а
 также малыми предприятиями и кооперативами выпущено продукции на общую
 сумму свыше 3,7 млрд.сомов, что более чем в 2,6 раза превышает уровень
 предыдущего  года  и  составляет  20,9  процента  от   общего   объема
 промышленной продукции республики.
     Увеличилась  добыча  угля  и  производство  бензина,   дизтоплива,
 осветительных  электроламп,  цемента и стеновых материалов,  шерстяных
 тканей  и  пряжи,   молочной  и  масложировой  продукции,   макаронных
 изделий,  минеральной  воды  и  безалкогольных напитков,   табачной  и
 другой продукции (свыше 100 наименований учитываемого круга).
     К 1998  году  доля  приватизированных предприятий в промышленности
 достигла  86,2  процента и более половины основных  фондов  перешло  в
 негосударственный  и  частный сектор,  продолжается разгосударствление
 ряда   базовых   отраслей,   таких  как  энергетика,   горнодобывающая
 промышленность и другие.
     В течение 1992-1997  годов  Правительством  Кыргызской  Республики
 оказывалась   значительная  государственная   поддержка   предприятиям
 промышленных  отраслей.  На эти цели было направлено  514,6  млн.сомов
 бюджетных ссуд и около 150 млн.долларов США иностранных кредитов.
     Для   закрепления   достигнутых   макроэкономических   показателей
 Правительством   Кыргызской   Республики  принят  курс  на  дальнейшее
 углубление  структурных преобразований и реформы в первичных   звеньях
 хозяйствования.  Основной целью проводимых в  этом  плане  мероприятий
 является   сохранение   и   развитие  жизнеспособных   предприятий   в
 постприватизационный  период, активная трансформация  бесперспективных
 и  нежизнеспособных  производств через  механизмы  реструктуризации  и
 банкротства,      техническая     и    технологическая    модернизация
 производства,   создание  благоприятных  условий   для   роста   новых
 предприятий  на  базе  привлечения  иностранных   инвестиций  и  новых
 современных технологий.
     Приняты меры по созданию  базы  для  последовательного  проведения
 структурных  преобразований,  оживления промышленного  производства  и
 совершенствования   методов   управления   предприятиями.   В   рамках
 программного   займа   Азиатского   Банка   Развития    "Корпоративное
 управление  и  реформа предприятий" продолжается работа  по  внедрению
 принципов   корпоративного  управления  на   хозяйствующих   субъектах
 республики,    предусматривающих  улучшение   и   транспарентность   в
 управлении  корпорациями,   доступность  к дополнительным   финансовым
 ресурсам,   внедрение   кыргызских  стандартов  бухгалтерского  учета,
 листинг  на  рынке  ценных бумаг. Приняты и внедряются  типовой  устав
 открытого   акционерного  общества,  руководство   по   корпоративному
 управлению, кыргызские стандарты бухгалтерского учета, разработанные в
 соответствии   с  международными  стандартами,  образован   Центр   по
 корпоративному  развитию,  созданы и функционируют советы   директоров
 предприятий,   принята   директива  Национального   банка   Кыргызской
 Республики,    предусматривающая  предоставление  банковских   заемных
 средств  только  тем  предприятиям,  менеджмент которых  соответствует
 принципам   корпоративного   управления.   Правительством   Кыргызской
 Республики   отслеживаются   мероприятия    по   внедрению   принципов
 корпоративного управления на первых 36 предприятиях республики.
     На   8   предприятиях   республики,   таких  как   государственное
 акционерное  общество "Хайдарканский  ртутный  комбинат",  акционерные
 общества  "Кыргызтелеком", "Айгуль" и других,  уже  внедрены  принципы
 корпоративного управления.
     29 предприятиям республики,  таким как государственные акционерные
 общества   "Кыргызфарфор",    "Семетей",    "Бугу-Эне",    акционерное
 общество "Башат"  и другим,  рекомендованным к инициированию процедуры
 банкротства,   направлены  претензии на  предмет  погашения  имеющихся
 обязательств   перед   кредиторами.   Из   них   на  11   предприятиях
 инициирована процедура специального администрирования (ликвидации) без
 судебного  участия.  На 9 собраниях  кредиторов назначены  специальные
 администраторы.  В судебном порядке инициирована процедура банкротства
 на 7 предприятиях.
     Основополагающим  в   развитии  промышленного  производства  стали
 процессы    его   модернизации,    направленные   на   выпуск    новых
 конкурентоспособных   и   экспортоориентированных  видов  продукции  с
 привлечением   инвестиций.   Так,   на   сегодняшний    день    начали
 реализовываться  совместные  проекты между   немецким   банком  KFW  и
 акционерным обществом "Жылдыз" по выпуску махровых изделий,  мебельных
 гобеленов и галстучных полотен, между Европейским Банком Реконструкции
 и   Развития   и  акционерным  обществом  "Кадам"  -  по   организации
 производства  новых  видов высококачественной  и   конкурентоспособной
 обуви.  С  установлением  современной технологической  линии  на  базе
 акционерного  общества  "Достук"  начато  производство  нового    вида
 продукции    в   промышленности   Кыргызской  Республики  -  предметов
 гигиены   полости   рта  (зубных  щеток).   Прорабатываются    вопросы
 дальнейшего   его сотрудничества  с ведущей фирмой в  этой  отрасли  -
 фирмой  "Colgate".   На  базе акционерного общества  "Жанар"  за  счет
 инвестиций  Центрально-Азиатского  Банка  Сотрудничества  и   Развития
 создано  производство  газовых счетчиков и  продолжается  освоение  их
 новых поколений, в акционерном обществе "Ак-Тилек" начато производство
 упаковочных  изделий из полиэтилена высокой плотности и полипропилена,
 начато  производство широких гладкокрашеных  хлопчатобумажных   тканей
 в государственном акционерном обществе "Текстильщик", шерстяных тканей
 в   акционерном  обществе  "Кыргызский  камвольно-суконный  комбинат".
 Государственной акционерной корпорацией "Кыргызтамекиси"  совместно  с
 компаниями   "Юниверсал"   (Англия)  и  "Реемтсма"  (Германия)  начато
 осуществление   крупнейшего   проекта  развития   табачной   индустрии
 республики  с  инвестированием более 548,0 млн.сомов и многое  другое.
 Кроме  того, результаты внедрения принципов корпоративного  управления
 создали  благоприятную  среду  и  реальные  предпосылки  к привлечению
 прямых иностранных инвестиций.  В частности,  уже на сегодняшний  день
 начал  реализовываться совместный  проект  между  английской компанией
 "Camco  Trading Ltd." и акционерным обществом "Касиет" по производству
 высоких сортов шерстяной пряжи.
     В целях  создания  единого  комплекса по производству материалов и
 элементной   базы   микроэлектроники,  осуществления   государственной
 политики  в  области производства кремниевой продукции и функционально
 законченных  изделий  электронной  техники  в  Кыргызской   Республике
 образована  государственная   корпорация "Кыргызэлектроника"  на  базе
 государственных акционерных  обществ  "Кристалл",  "Кыргызский  химико-
 металлургический   комбинат"   и   акционерного   общества    "Жанар".
 Необходимо   отметить,  что  на  базе  государственного   акционерного
 общества  "Кристалл" в 1997 году  получен монокристаллический кремний,
 отвечающий   стандартам  качества,  проводится  работа   по   созданию
 совместного   с   предприятиями  Российской  Федерации    производства
 экономически  выгодного для обеих стран поликристаллического  кремния.
 На  базе  акционерного  общества  "Кыргызский  химико-металлургический
 комбинат"  в  текущем  году,  впервые в  странах  СНГ,  освоена  новая
 технология получения редкоземельных металлов и  200-250-миллиметрового
 монокристаллического кремния с добавлением сурьмы.
     Однако, достигнутая  макроэкономическая  стабилизация  и   хрупкое
 оживление  промышленности может быть поставлено под  угрозу,  если  не
 произойдет  коренных  улучшений в финансовом  секторе  промышленности.
 Несмотря на позитивные сдвиги в производстве промышленной продукции  в
 текущем  году,   в промышленности сохраняется критическая  ситуация  в
 таких    отраслях,     как   легкая   и   пищевая,     машиностроение,
 металлообработка и других. На высоком уровне сохраняется убыточность и
 простои предприятий.
     В основе этих явлений лежат не только проблемы переходного периода
 и   трудности  адаптации  к  рыночным  методам  хозяйствования,  но  и
 серьезные  изъяны в методах управления,  инерция мышления,  устаревшие
 стереотипы   и   иждивенческий  настрой  у   отдельных   руководителей
 предприятий.  Ориентация на максимально возможные объемы производства,
 исходя   только   из  наличия  сырья  и  производственных   мощностей,
 усугубляет   проблемы   предприятий.  Предприятия  не  имеют   резерва
 маневрировать  ресурсами  оборотных средств, вынуждены  все  имеющиеся
 средства направлять на производство, независимо от конъюнктуры  рынка.
 Такая  политика не стимулирует структурные изменения в производстве  и
 приводит  к  огромным запасам  нереализованной   продукции.   В   этих
 условиях   невозможно  добиться  финансовой  стабилизации,   возникают
 проблемы с оптимальным движением оборотных средств.
     Не  достигнуто   эффективности   проведения  процедур  банкротства
 убыточных и неплатежеспособных предприятий.  И как следствие, одним из
 самых    негативных   результатов   проводимой  промышленной  политики
 является   сохранение  большого  количества  предприятий-банкротов   в
 экономике   республики.   Из 82 предприятий,  находящихся  в  процессе
 ликвидации,   только  по  20  завершен  процесс,  из  66  предприятий,
 находящихся в процессе реорганизации, только на 15 завершен процесс.
     Меры выхода из промышленного кризиса на основе проведения  жесткой
 финансовой  политики,  отсечения предприятий от бюджетных  вливаний  и
 создания условий для структурной перестройки промышленности фактически
 не   удалось   реализовать,   также  как   и   организовать   массовую
 реструктуризацию       и       ликвидацию       предприятий-банкротов.
 Недоиспользование механизма  банкротства нежизнеспособных  предприятий
 и  его  несовершенство  привело к недостаточно  эффективному  процессу
 приватизации.   Прошлые   задолженности приватизированных  предприятий
 зачастую не стимулируют развитие и их финансовое оздоровление.
     Указанные  выше  и  многие другие факторы,  сдерживающие  развитие
 промышленного  производства,   оказывают  определенное   влияние    на
 состояние  внешнеэкономической  деятельности  республики  и  торгового
 баланса. Структура производства отражает структуру экспорта и импорта.
 По  итогам 1997 года  объем  внешнеторгового  оборота составил  1313,1
 млн.долларов США, при этом экспорт возрос на 19,5 процента,  а  импорт
 сократился на  15,3 процента.
     Отрицательное сальдо внешнеторгового баланса за 1997 год сложилось
 в   размере 105,5 млн.долларов США и сократилось по сравнению  с  1996
 годом  в  3,1 раза как за счет роста экспорта золота в страны дальнего
 зарубежья, так и снижения импорта из стран дальнего зарубежья  и  СНГ.
 Объем  экспорта без учета экспорта золота составил 419,5  млн.долларов
 США  и  по  сравнению с 1996 годом сократился на 17 процентов.   Объем
 экспорта  в  страны  СНГ  снизился на  18,9  процентов,   а  в  страны
 дальнего   зарубежья (без  учета  экспорта  золота) на 10,5 процентов.
 Наблюдается снижение экспорта продукции пищевой промышленности на 37,3
 процента,   сельскохозяйственной  продукции на 28,5 процента,   легкой
 промышленности  на  19,2  процента.   По  сравнению   с   1996   годом
 наблюдается снижение  экспорта  по всем  основным  товарам:  сахара на
 60,3   процента,    спирта   этилового  на  68,7   процента,    тканей
 хлопчатобумажных на 20,6 процента, швейных изделий  всех видов на 21,1
 процента,   волокна  хлопкового  нечесаного  на  8,2  процента,   шкур
 крупного рогатого скота на 30,9 процента,  шкур овец  и ягнят на  47,5
 процента, сурьмы и изделий из нее на 22,8 процента.
     Основной причиной,  повлиявшей  на  снижение  импорта,   является:
 во-первых,  сокращение  поставок сахара-сырца,  во-вторых,  сокращение
 ввоза   оборудования  для  добычи  золота  на  месторождении   Кумтор,
 сокращение  импорта  нефтепродуктов (на 14,1 процента),  связанного  с
 ростом  внутреннего  производства бензина  в  16,9  раза,   дизельного
 топлива в 5 раз, мазута  в 8,8 раза и добычи угля на 28,5 процента  по
 сравнению с 1996 годом.
     Наиболее весомыми позициями экспорта,  кроме драгоценных металлов,
 вырабатываемых  совместным  предприятием  "Кумтор  Голд  Компани"    и
 акционерным    обществом   "Кара-Балтинский   горнорудный   комбинат",
 являются   электрическая  энергия,   сурьма,   ртуть,    электролампы,
 цемент,   шифер,  стекло,  сахар, спирт и  другие,  а  также  сырьевая
 номенклатура, такая как шерсть,  хлопок, табак и другие. Преобладающие
 объемы  в импорте республики занимают такие позиции, как газ природный
 и  сжиженный,  нефть  сырая и нефтепродукты, сахар-сырец,  автомобили,
 табачные  и  кондитерские  изделия,  технологическое  оборудование   и
 запасные части к ним и другие.
     В общем объеме внешней торговли республики  около  60,0  процентов
 приходится  на страны СНГ и,  главным образом,  на Россию,  Узбекистан
 и  Казахстан,  и вместе с тем возросли объемы торговли со  Швейцарией,
 Германией, КНР, Турцией и США.
     Принимаются   меры  по  последовательному  сближению   нормативно-
 правовой    и    законодательной   базы   внешнеторговой  деятельности
 республики  с  требованиями  Всемирной Торговой  Организации  (ВТО)  и
 ускорению  вступления в нее.
     В   целях  освоения  новых  рынков  сбыта  и  продвижения  на  них
 отечественных  товаров начата работа по созданию и развитию  института
 торговых  представительств,  хотя она нуждается в серьезной финансовой
 и     материально-технической   поддержке.   На    сегодня    торговые
 представительства  республики организованы в  России,  на  Украине,  в
 Азербайджане, Индии, Узбекистане, Иране, в городах Урумчи (КНР), Дубаи
 (ОАЭ), Лахор (Пакистан) и Новосибирск (Россия).
     Недостаточно   настойчиво   и  целенаправленно  решаются   вопросы
 импортозамещения  по  многим  позициям товаров  массового  спроса   на
 внутреннем  рынке.   В результате продолжается завоз  в  республику  в
 огромных  объемах  пищевых  продуктов  и  различных  масел,    бытовых
 электроприборов,  табачных и кондитерских изделий,   простейших  видов
 машин  и оборудования для создаваемых мини-производств и много  другой
 продукции, выпуск которых можно было бы наладить на местах.
     Существенными  факторами  сдерживания  внешней  торговли  остаются
 неразвитость    коммуникационных  связей  и  информационно-справочного
 обеспечения,  слабость постановки маркетинга и практическое отсутствие
 дистрибьюторских  сетей по продвижению товаров как на внутреннем,  так
 и на внешнем рынках.
     В  решении  указанных  выше  и  ряда других  проблем  комплексного
 развития  промышленности  и внешней торговли  республики   отсутствует
 целеустремленность   и  настойчивость со стороны Министерства  внешней
 торговли  и  промышленности Кыргызской Республики, других министерств,
 государственных  комитетов  и  административных  ведомств,   а   также
 хозяйствующих субъектов. Вместе с тем Министерство внешней торговли  и
 промышленности  Кыргызской  Республики  не  сыграло  основной  роли  в
 развитии  внешнеторговой  политики,   улучшении  внешней  торговли   и
 внешнеторгового     баланса    республики,     чему    способствовало:
 организационная    структура    Министерства,    не    соответствующая
 потребностям   реформ;    отсутствие   жесткой   кадровой    политики;
 неприспособленность  к  работе  с предприятиями  в  вопросах  развития
 внешней торговли.
     Правительство Кыргызской Республики постановляет:
     1.  Определить  приоритетными  задачами  Правительства  Кыргызской
 Республики  в развитии промышленного производства и улучшении  внешней
 торговли:
     - ускорение  процесса  становления  эффективного  собственника  на
 предприятиях;
     - повышение  эффективности управления предприятием через внедрение
 принципов  корпоративного управления, привлечение  предпринимателей  к
 управлению, конкурсный отбор руководителей предприятий;
     - финансовое оздоровление предприятий,  решение проблем неплатежей
 между      предприятиями,     внедрение     кыргызских      стандартов
 бухгалтерского учета;
     -   образование   служб   маркетинга  и  информационно-справочного
 обеспечения предприятий с широким доступом к системе "ИНТЕРНЕТ";
     - приоритетное  развитие импортозамещающих и работающих на экспорт
 производств.
     2.  Министерству   внешней  торговли и  промышленности  Кыргызской
 Республики с привлечением соответствующих министерств, государственных
 комитетов  и  административных ведомств,  ведущих  предпринимательских
 структур республики,  иностранных фирм и консультантов до 1 июля  1998
 года   разработать    долгосрочную  Программу   устойчивого   развития
 промышленности Кыргызской Республики, принимая во внимание:
     -  формирование   постоянно  действующей  системы  государственной
 поддержки   приоритетных   отраслей  и  производств,    принципов   ее
 управления  и условий, а также совершенствование менеджмента  на  базе
 широкого внедрения принципов корпоративного управления;
     - завершение переоформления и погашения имеющейся задолженности на
 1  января  1997  года за потребленную электроэнергию  и   поставленные
 нефтепродукты   и   газ  между  сельскохозяйственными   субъектами   и
 акционерным  обществом  "Кыргызэнерго",   государственной  акционерной
 компанией     "Кыргызгазмунайзат",   а    также    разработку    схемы
 реструктуризации   и   переоформления   дебиторской   и   кредиторской
 задолженности  предприятий,  входящих в систему  Министерства  внешней
 торговли и промышленности Кыргызской Республики;
     - формирование  гибкой  системы  регулирования экспортно-импортных
 операций    с    учетом   обязательств   Кыргызской   Республики    по
 межправительственным соглашениям, перед международными организациями и
 финансово-экономическими институтами;
     -   наиболее   полное   использование  возможностей   ВТО,    ЭКО,
 Центрально-Азиатского союза и Таможенного союза  на  базе  дальнейшего
 совершенствования   нормативно-методической  и  законодательной   базы
 внешнеэкономической деятельности и внешней торговли;
     - сокращение  нереализованной продукции промышленных предприятий и
 предупреждения выпуска промышленной продукции "на склад";
     -  усиление   и   конкретизацию работы  Государственного  комитета
 Кыргызской  Республики  по  управлению  государственным  имуществом  и
 привлечению  прямых инвестиций по ликвидации убыточных и простаивающих
 предприятий,   завершение  в  1998-1999  годах  основных   структурных
 преобразований   в   промышленности  и  последовательное   продолжение
 трансформации    нежизнеспособных    производств    через    механизмы
 банкротства.
     3. В целях последовательного  формирования  благоприятных  условий
 для   комплексного   развития  промышленности  и   внешней   торговли,
 активного    привлечения    инвестиций,    а    также    осуществления
 государственной      политики     в      отношении       отечественных
 товаропроизводителей  Министерству внешней торговли и   промышленности
 Кыргызской  Республики совместно с Министерством  финансов  Кыргызской
 Республики,  Государственным  комитетом  Кыргызской   Республики    по
 управлению государственным имуществом и привлечению прямых инвестиций,
 Государственным   таможенным  комитетом   Кыргызской   Республики,   с
 привлечением  соответствующих министерств,  государственных  комитетов
 h административных ведомств:
     -  подготовить   и  внести в Правительство  Кыргызской  Республики
 проект   комплексных  мер  по  улучшению  инвестиционного  климата   в
 республике  и  активному привлечению капитала в сферы  промышленности,
 особенно    частного,    по   организации   широкого    доступа    для
 предпринимателей и руководителей  приватизируемых  предприятий,  в том
 числе через средства массовой информации, ко всем формам международной
 технической  помощи, консалтинговым услугам, коммерческой  информации,
 обучения и повышения квалификации работников хозяйственных товариществ
 и обществ;
     - провести переговоры с международными финансовыми организациями и
 странами-донорами   о   получении  грантов  на  расширение   масштабов
 присутствия  кыргызских  предприятий  в системе "ИНТЕРНЕТ" как  одного
 из  действенных  инструментов маркетинга по  нахождению  потенциальных
 инвесторов  и  как  сети по обмену информацией, при  этом  имея  ввиду
 бесплатный доступ для кыргызских пользователей на начальном этапе;
     -  провести   переговоры  с  Европейским  Банком  Реконструкции  и
 Развития   (ЕБРР),  Японским  фондом  по  зарубежному   экономическому
 сотрудничеству (OESF),  Германским банком развития (KFW) по расширению
 деятельности пилотного проекта инвестирования в капитал предприятий  в
 республике;
     - в  соответствии с требованиями ЕБРР по проекту поддержки частных
 предприятий    обеспечить   тщательную    подготовку    инвестиционных
 проектов убыточных, но при обеспечении дополнительного финансирования,
 жизнеспособных предприятий и представить их на рассмотрение ЕБРР;
     -  провести   с  соответствующими  структурами  стран  Содружества
 Независимых  Государств переговоры по заключению  межправительственных
 соглашений  о  принципах  взимания косвенных налогов  при  экспорте  и
 импорте товаров, работ и услуг.
     4.   В   целях  достижения  динамичного  и  эффективного  развития
 промышленного  производства  и финансового  оздоровления  промышленных
 предприятий Кыргызской Республики создать:
     - Штаб по улучшению развития промышленного производства Кыргызской
 Республики.
     Установить,  что  основными  источниками  финансовых  средств  для
 обеспечения  деятельности  фонда  поддержки  промышленных  предприятий
 являются:   частичное    использование    средств,    полученных    от
 приватизации   объектов   государственной   собственности   Кыргызской
 Республики;  средства,  полученные от  залога  части  государственного
 пакета   акций;    частичное   бюджетное   финансирование   на   этапе
 становления;   привлекаемая  техническая и  финансовая  помощь  стран-
 доноров.
     Государственному  комитету  Кыргызской  Республики  по  управлению
 государственным   имуществом   и   привлечению   прямых    инвестиций,
 Министерству внешней торговли и промышленности Кыргызской  Республики,
 Министерству финансов  Кыргызской  Республики:
     - разработать Положение о фонде поддержки промышленных предприятий
 и внести на рассмотрение Правительства Кыргызской Республики.
     5.  Национальной  комиссии по рынку ценных  бумаг  при  Президенте
 Кыргызской  Республики  оказывать всестороннее  содействие  кыргызским
 эмитентам  -  предприятиям в выходе их ценных  бумаг   на   зарубежные
 финансовые рынки и более полном использовании потенциала рынка  ценных
 бумаг.
     6.   Министерству  финансов  Кыргызской  Республики  совместно   с
 Министерством внешней торговли и промышленности Кыргызской Республики,
 Государственным   комитетом  Кыргызской   Республики   по   управлению
 государственным   имуществом  и  привлечению  прямых   инвестиций   по
 согласованию   с  соответствующими  министерствами,   государственными
 комитетами  и  административными  ведомствами  до  1  июня  1998  года
 подготовить   и   внести   в   Правительство   Кыргызской   Республики
 обоснованные   предложения  по  государственной  финансовой  поддержке
 приоритетных   отраслей  и  производств  в  1998   году,    источником
 финансирования  которых  будет  являться   возврат   ранее  полученных
 бюджетных  ссуд  и кредитов.  Наметить и осуществить комплекс  мер  по
 обеспечению  своевременной  возвратности ранее  полученных   бюджетных
 ссуд и кредитов по линии зарубежных инвестиций.
     Считать   приоритетным    направление  бюджетных   инвестиций   на
 финансирование  проектов импортозамещения  по   производству   товаров
 массового спроса  на внутреннем рынке,  таких как производство пищевых
 продуктов,    различных    масел,    мыломоющих    средств,    бытовых
 электроприборов,   табачных   и  кондитерских   изделий,   упаковочной
 продукции, простейших видов машин и оборудования для создаваемых мини-
 производств.
     Комплексное финансирование  за  счет  иностранных  заемных средств
 осуществлять  в проекты,  направленные на развитие инфраструктуры,   и
 в  экспортоориентированные   проекты  на  основе  новых  технологий  и
 проектов,  имеющих  стратегическое  значение  для  развития  экономики
 республики в целом.
     7.  Министерству  финансов  Кыргызской  Республики  совместно    с
 Государственным  агентством  по  геологии и минеральным  ресурсам  при
 Правительстве  Кыргызской  Республики,   государственной   акционерной
 компанией "Кыргызнефтегаз",  госконцерном  "Кыргызалтын" подготовить и
 в   месячный   срок  внести  в  Правительство  Кыргызской   Республики
 согласованные  комплексные предложения по снижению размеров отчислений
 на  развитие и воспроизводство минерально-сырьевых ресурсов с  жестким
 условием направления полученной разницы только на геологоразведочные и
 поисковые работы.
     8.  Министерству  внешней  торговли  и  промышленности  Кыргызской
 Республики совместно с Министерством финансов Кыргызской Республики  с
 учетом   финансовых  возможностей  государства  уточнить    показатели
 Программы  развития  угольной  промышленности  Кыргызской   Республики
 на период до 2005 года.
     9.   В    целях  развития  и  подъема  табаководства  и   табачной
 промышленности   в  Кыргызской  Республике,   создания   благоприятных
 условий  для реализации Соглашения, подписанного между государственной
 акционерной  корпорацией  "Кыргызтамекиси" и  фирмой  "Реемтсма",   по
 инвестициям для  завершения строительства сигаретной фабрики мощностью
 8,0  млрд.штук  сигарет  в  год  и реконструкции  старого  сигаретного
 производства   Министерству  финансов  Кыргызской  Республики   внести
 предложения по:
     -  списанию  с  акционерного  общества "Бишкектамекиси"  имеющихся
 пени, штрафов и финансовых санкций в сумме 10,1 млн.сомов;
     -   пролонгации   до   2001   года  предприятиям   государственной
 акционерной  корпорации "Кыргызтамекиси" бюджетных ссуд в  сумме  12,4
 млн.сомов,    выделенных   постановлением   Правительства   Кыргызской
 Республики  от  23 декабря  1993  года  N 608 "О мерах  по  ликвидации
 задолженности   заготовительных   организаций   колхозам,    совхозам,
 крестьянским хозяйствам за закупленную в 1993 году сельхозпродукцию".
     10. Госконцерну "Кыргызалтын":
     - в  целях обеспечения в 1999 году начала разработки золоторудного
 месторождения  Джеруй  ускорить принятие  соглашения  с  австралийской
 фирмой "Норманди";
     -  до  1  июля  1998  года  разработать и внести  на  рассмотрение
 Правительства   Кыргызской  Республики проект  Программы  комплексного
 развития производства ювелирных и сопутствующих им изделий.
     11. Государственному комитету Кыргызской Республики по  управлению
 государственным  имуществом и привлечению прямых инвестиций  совместно
 с   акционерным   обществом  "Кара-Балтинский  горнорудный   комбинат"
 обеспечить  в  установленные сроки рассмотрение технико-экономического
 обоснования   и  начало  строительства  золотодобывающего  предприятия
 "Талды-Булак левобережный".
     12.  Министерству  внешней  торговли и  промышленности  Кыргызской
 Республики  совместно с Министерством финансов Кыргызской  Республики,
 государственной    корпорацией    "Кыргызэлектроника"    и     другими
 министерствами,   государственными  комитетами   и   административными
 ведомствами  разработать и до 1 июля 1998 года внести в  Правительство
 Кыргызской   Республики   проект    Программы   развития   электронной
 промышленности Кыргызской Республики.
     13.  Министерству  внешней  торговли и  промышленности  Кыргызской
 Республики совместно с Государственным комитетом Кыргызской Республики
 по   управлению   государственным  имуществом  и  привлечению   прямых
 инвестиций  и  Министерством сельского и водного хозяйства  Кыргызской
 Республики  разработать  и  в двухмесячный срок внести в Правительство
 Кыргызской   Республики  согласованные  проекты  создания  вертикально
 интегрированных  производственных   комплексов,   имеющих  законченный
 технологический  цикл  от  первичной обработки  сырья  и  до  конечной
 продукции   по    следующим   цепочкам:   "хлопок  -  хлопчатобумажные
 изделия",  "кожсырье  -  кожевенные  изделия  и  обувь",   "шерсть   -
 шерстяные  изделия",  "шелк  - изделия из шелка",  "табак  -  табачные
 изделия".
     14.   Министерству   сельского  и  водного  хозяйства   Кыргызской
 Республики   совместно  с  областными  и  районными   государственными
 администрациями,   Государственной  инспекцией  по  стандартизации   и
 метрологии  при  Правительстве  Кыргызской  Республики,   Национальной
 академией  наук Кыргызской Республики, другими научными и  отраслевыми
 учреждениями  осуществить  в первом полугодии  1998  года  углубленное
 изучение  и  внести  в  Правительство  Кыргызской Республики  комплекс
 предложений   и  проекты  по  оптимизации  структуры  производства   и
 улучшению качества хлопка,  шерсти и коконов шелкопряда в соответствии
 с  требованиями  международных стандартов и современных  технологий  в
 промышленности.   </w:t>
      </w:r>
    </w:p>
    <w:p>
      <w:pPr>
        <w:spacing w:after="240"/>
        <w:jc w:val="both"/>
      </w:pPr>
      <w:r>
        <w:rPr>
          <w:rFonts w:ascii="Arial" w:cs="Arial" w:eastAsia="Arial" w:hAnsi="Arial"/>
          <w:sz w:val="20"/>
          <w:szCs w:val="20"/>
        </w:rPr>
        <w:t xml:space="preserve">15. (Утратил силу в соответствии с постановлением Правительства КР 
             от </w:t>
      </w:r>
      <w:hyperlink w:history="1" r:id="rId9b_idfwlteiffvbxo73yt">
        <w:r>
          <w:rPr>
            <w:rFonts w:ascii="Arial" w:cs="Arial" w:eastAsia="Arial" w:hAnsi="Arial"/>
            <w:color w:val="1D4ED8"/>
            <w:sz w:val="20"/>
            <w:szCs w:val="20"/>
            <w:u w:val="single"/>
          </w:rPr>
          <w:t xml:space="preserve">20 июля 2012 года № 513</w:t>
        </w:r>
      </w:hyperlink>
      <w:r>
        <w:rPr>
          <w:rFonts w:ascii="Arial" w:cs="Arial" w:eastAsia="Arial" w:hAnsi="Arial"/>
          <w:sz w:val="20"/>
          <w:szCs w:val="20"/>
        </w:rPr>
        <w:t xml:space="preserve">)</w:t>
      </w:r>
      <w:r>
        <w:rPr>
          <w:rFonts w:ascii="Arial" w:cs="Arial" w:eastAsia="Arial" w:hAnsi="Arial"/>
          <w:sz w:val="24"/>
          <w:szCs w:val="24"/>
        </w:rPr>
        <w:t xml:space="preserve">
     16. Установить,  что основными направлениями  работы  Министерства
 внешней   торговли  и  промышленности  Кыргызской  Республики   должны
 являться:  внешнеторговая политика и вопросы исполнения  условий  ВТО,
 маркетинг  и   продвижение  товаров,  экономическое сотрудничество  со
 странами   СНГ,   налаживание  устойчивых  связей  с    международными
 центрами   экономики   и торговли,  промышленная политика,  понимаемая
 как создание благоприятных условий для развития предпринимательства  в
 республике   в   целом,   поддержка    и    структурная    перестройка
 промышленных   предприятий,    оперативное   обеспечение   предприятий
 информационно-справочными  материалами  по   конъюнктуре  внешнего   и
 внутреннего рынков, ценовой политике и законодательной базе.
     В  целях   эффективной  разработки и реализации  внешнеторговой  и
 промышленной  политики  республики Министерству  внешней  торговли   и
 промышленности  Кыргызской Республики в месячный  срок  представить  в
 Правительство Кыргызской Республики предложения по усилению его  роли,
 функции  и  полномочий   как  органа  государственного   управления  и
 регулирования с учетом следующего:
     а) создания   при  Министерстве  государственного  информационного
 центра  международной  торговли  и  маркетинга,   его  финансового   и
 материально-технического обеспечения;
     б)  образования  в  Министерстве департамента  развития  малого  и
 среднего  бизнеса,   занимающегося  вопросами  анализа,   консультаций
 поддержки малого и среднего бизнеса;
     в) образования  структуры,  ответственной  за  вопросы дальнейшего
 сопровождения   присоединения  Кыргызской   Республики   к   Всемирной
 Торговой Организации и последующей работы с ней.
     17.  Министерству  внешней  торговли и  промышленности  Кыргызской
 Республики,   Министерству  сельского и водного  хозяйства  Кыргызской
 Республики   по   согласованию  с  заинтересованными   министерствами,
 государственными    комитетами    и   административными    ведомствами
 проработать и в двухмесячный срок внести на рассмотрение Правительства
 Кыргызской   Республики проекты  формирования  и дальнейшего  развития
 дистрибьюторских сетей по продвижению товаров как на внутреннем так  и
 на   внешних   рынках,  их  материально-технического   и   финансового
 обеспечения.
     18. Министерству  финансов  Кыргызской  Республики,   Министерству
 внешней    торговли    и    промышленности   Кыргызской    Республики,
 Государственному   комитету  Кыргызской   Республики   по   управлению
 государственным    имуществом   и   привлечению   прямых   инвестиций,
 Национальному  банку  Кыргызской  Республики  провести  переговоры   с
 Европейским   Банком   Реконструкции  и Развития и  ускорить  создание
 Кыргызского  государственного  (инвестиционного)  банка  промышленного
 развития.
     19. Государственному  комитету Кыргызской Республики по управлению
 государственным  имуществом и привлечению прямых инвестиций  совместно
 с  заинтересованными  министерствами,  государственными  комитетами  и
 административными ведомствами до 1 августа 1998 года  провести  полную
 инвентаризацию  всех простаивающих промышленных предприятий,  объектов
 незавершенного  строительства  и внести  предложения  в  Правительство
 Кыргызской Республики по дальнейшему их использованию.
     20. Контроль за исполнением настоящего постановления возложить  на
 Премьер-министра Кыргызской Республики Жумалиева К.М.
     Президент 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uuo4w01lkfzhzgilzgv">
      <w:r>
        <w:rPr>
          <w:rFonts w:ascii="Arial" w:cs="Arial" w:eastAsia="Arial" w:hAnsi="Arial"/>
          <w:color w:val="132D3F"/>
          <w:sz w:val="16"/>
          <w:szCs w:val="16"/>
          <w:u w:val="single"/>
        </w:rPr>
        <w:t xml:space="preserve">dalil.kg/document/5302</w:t>
      </w:r>
    </w:hyperlink>
  </w:p>
  <w:p>
    <w:pPr>
      <w:spacing w:after="0" w:before="40"/>
      <w:jc w:val="center"/>
    </w:pPr>
    <w:hyperlink w:history="1" r:id="rIdfe4ag6m1bxop3p6a_5m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jii8vpnne5otonnc5-p" Type="http://schemas.openxmlformats.org/officeDocument/2006/relationships/hyperlink" Target="https://dalil.kg/document/158975" TargetMode="External"/><Relationship Id="rIdfemwqndosbjt3nj6uhrvl" Type="http://schemas.openxmlformats.org/officeDocument/2006/relationships/hyperlink" Target="https://dalil.kg/document/95497" TargetMode="External"/><Relationship Id="rId9b_idfwlteiffvbxo73yt" Type="http://schemas.openxmlformats.org/officeDocument/2006/relationships/hyperlink" Target="https://dalil.kg/document/954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uuo4w01lkfzhzgilzgv" Type="http://schemas.openxmlformats.org/officeDocument/2006/relationships/hyperlink" Target="https://dalil.kg/document/5302" TargetMode="External"/><Relationship Id="rIdfe4ag6m1bxop3p6a_5m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2026-09-24T21:08:18.917Z</dcterms:created>
  <dcterms:modified xsi:type="dcterms:W3CDTF">2026-09-24T21:08:18.917Z</dcterms:modified>
</cp:coreProperties>
</file>

<file path=docProps/custom.xml><?xml version="1.0" encoding="utf-8"?>
<Properties xmlns="http://schemas.openxmlformats.org/officeDocument/2006/custom-properties" xmlns:vt="http://schemas.openxmlformats.org/officeDocument/2006/docPropsVTypes"/>
</file>