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42-28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тарифов  на платные услуги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Рассмотрев и обсудив тарифы на платные услуги, оказываемые Аламудунским айыл окмоту и муниципальными предприятиями на 2022 год, а также согласно ст. </w:t>
      </w:r>
      <w:hyperlink w:history="1" r:id="rId5avlbfj2w_lqwtafps_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alon91jxp_o-yss8-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 постановлением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                              Аламудунского айылного кенеша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 №</w:t>
      </w:r>
      <w:r>
        <w:rPr>
          <w:rFonts w:ascii="Arial" w:cs="Arial" w:eastAsia="Arial" w:hAnsi="Arial"/>
          <w:sz w:val="24"/>
          <w:szCs w:val="24"/>
        </w:rPr>
        <w:t xml:space="preserve">42-28 от </w:t>
      </w:r>
      <w:r>
        <w:rPr>
          <w:rFonts w:ascii="Arial" w:cs="Arial" w:eastAsia="Arial" w:hAnsi="Arial"/>
          <w:sz w:val="24"/>
          <w:szCs w:val="24"/>
        </w:rPr>
        <w:t xml:space="preserve">«24» 12.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  на  платные  услуги, оказываемые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Аламудунским  айыл окмоту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муниципальными предприятиями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2022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1"/>
        <w:gridCol w:w="850"/>
        <w:gridCol w:w="850"/>
        <w:gridCol w:w="850"/>
        <w:gridCol w:w="850"/>
        <w:gridCol w:w="850"/>
        <w:gridCol w:w="377"/>
        <w:gridCol w:w="377"/>
        <w:gridCol w:w="377"/>
        <w:gridCol w:w="377"/>
        <w:gridCol w:w="377"/>
        <w:gridCol w:w="377"/>
        <w:gridCol w:w="1501"/>
        <w:gridCol w:w="833"/>
      </w:tblGrid>
      <w:tr>
        <w:tc>
          <w:tcPr>
            <w:tcW w:type="dxa" w:w="13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 п/п</w:t>
            </w:r>
          </w:p>
        </w:tc>
        <w:tc>
          <w:tcPr>
            <w:tcW w:type="dxa" w:w="42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Наименование доходов</w:t>
            </w:r>
          </w:p>
        </w:tc>
        <w:tc>
          <w:tcPr>
            <w:tcW w:type="dxa" w:w="226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            (сом)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  на воинский  учет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купли-продажи: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своевременно (в течении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просроченные (свыше 1 года)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услуги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приусадебного земельного участка (излишнего)  за 0,01га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о закреплении приусадебного земельного участка и акт отвода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 аймака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-Постановление «Об изменении целевого назначения приусадебного земельного участка под коммерческую деятельность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«Об изменении целевого назначения земельного участка под индивидуальное жилищное строительство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земельного участка для  жителей с. Аламудун ИЖС (индивидуальное жилищное строительство).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иногородних  согласно на основании Постановления Правительства  КР №571 от 23.09.2011 года.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границ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и организаций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Аренда земельного участка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Киоск   до 10м.кв.- зем.участок до 50м.кв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Павильон до 20 м.кв.- зем\участок до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50м.кв.    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Павильон  15-25 м.кв.-зем\участок до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50м.кв.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Павильон   до 40м.кв.-зем\участок до 50м.кв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Павильон свыше 40м.кв.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Стационарные магазины свыше 40м.кв.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Рекламные щиты размером до 3м.кв.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3м.кв.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Аренда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 0,01га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Вулканизация 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Автомойки – 0,01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 –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огород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озеленение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молодежно-оздоровительного центра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операторов и интернет провайдеров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ПКР № 571 от 23 сентября 2011 года, согласно оценке независимого оценщика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о закреплении земельного участка для предприятий и организаций: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Уличная торговля: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  овощами, бахчевыми культурами.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  картофелем и другими видами с/х продукции с 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 Для жителей айылного аймака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в фонд  развития села (ФРС)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населения 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муниципального помещения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Аламудунского айыл окмоту на передачу в субаренду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жилого дома, приусадебного земельного участка  под коммерческую деятельность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коммерческого объекта под жилой дом, земельного участка  под приусадебный участок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Увеличением на 0,01га, дополнительная оплата 2000 за каждую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  коммерческих предприятий   до 50 м.кв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  50м кв до 0,0099га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за 0,01га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установку киоска, павильона на собственном приусадебном участке в зависимости от размера павильона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2500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  не менее 0,04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  участков коммерческих предприятий за 0,01га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снос дома: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  индивидуальное строительство жилого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коммерческую деятельность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дошкольные учреждения (детские сады)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Родительская  оплата  в 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сотрудников  айыл окмоту и детсада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языки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«Гидростроитель»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с человека: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водомеру (1м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в коммерческих целях: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договору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«Мээнет – Аламудун»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вывоз мусора: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- с трудоспособного жителя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-  с пенсионера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- с хоз.субъектов  за 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КМП «Сантехсервис»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  канализацию: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1. За подключение к центральной канализационной сети (население)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2. Подключение к канализационной сети   хозяйствующих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3. Пользование канализационной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 население, пенсионерам льгот 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4. Пользование канализационной сетью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(муниципальные предприятия)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5. Пользование канализационной сетью (хозяйствующие субъекты)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6. Откачка, очистка и продувка канализационных сетей, колодцев.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(с 1 человека)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земляных работ на землях муниципальной собственности: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физических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подземного (надземного) электро-кабеля, телефонной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газопроводной трубы для юридических лиц за 1 метр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2000 сом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юрты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жителей не более 3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иногородних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МП «Муницстрой»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1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Эсковатор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40-70 сом</w:t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км</w:t>
            </w:r>
          </w:p>
        </w:tc>
        <w:tc>
          <w:tcPr>
            <w:tcW w:type="dxa" w:w="2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1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50 км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=20 м3)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100-180 сом</w:t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 км</w:t>
            </w:r>
          </w:p>
        </w:tc>
        <w:tc>
          <w:tcPr>
            <w:tcW w:type="dxa" w:w="2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1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Грейдер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2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1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Каток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2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Примечание; цены указаны с учетом зависимости малых и больших объемов работ, с учетом и без учета ГСМ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МП «Проект Аламудун»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соц. объектов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сом без учета НДС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ком. объектов, частных зем. участков и т.д.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 сом без учета НДС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Разбивка зем. участков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участок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точка 500)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Аэро-видеосъемка на дроне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видеороликов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ролик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МП «Аламудун Авто Транс»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Марш. Линия: ж/м «Шанхай», г Бишкек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1чел.</w:t>
            </w:r>
          </w:p>
        </w:tc>
        <w:tc>
          <w:tcPr>
            <w:tcW w:type="dxa" w:w="198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сом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21-00час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перевозку 1 места багажа весом свыше 40кг или объемом 50х60х100см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98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сом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право бесплатного проезда жителя Аламудунского Айылного округа в муниципальном общественном пассажирском транспорте следующим категориям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-пенсионерам по возрасту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-лицам с ограниченными возможностями здоровья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группы общего заболевания и трудового увечья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 с ограниченными возможностями здоровья с детства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-детям в возрасте до 7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-школьникам ( сентябрь-май 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Шоола-Аламудун»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ламп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восстановление уличных фонарей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новых фонарей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автовышки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разрешительных документов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разрешительных документов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баннера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баннера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световой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крышной установки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Владелец  жилого дома  (участник ВОВ, инвалид 1 группы и пенсионер) освобожден от уплаты  земельного  налога с приусадебного  участка и  ФРС     (если не прописаны  в  данном  доме  трудоспособное  население).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Участники ВОВ, инвалиды 1 группы – освобождены от налога  за вывоз 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Оплата за коммунальные  услуги (питьевая вода,  за вывоз мусора  и канализация_ производится  согласно  Положению  «О порядке  взимания платы за коммунальные  услуги  по  факту  проживания».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Оплата  за коммунальные  услуги  по тарифам,  установленным  из расчета на  одного  человека  в месяц  взимается  со  всех  проживающих                         (прописанных и временно  проживающих) в доме (квартире) лиц независимо  от возраста,   гражданства за  пользование ими  коммунальными  услугами за полный  календарный 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Согласно  Жилищного Кодекса Кыргызской  Республики размер  оплаты  за коммунальные  услуги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из количества  фактически  проживающих  в  жилых  помещениях (вывоз  мусора, канализация, водоснабжение)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  временном  отсутствии  граждан  оплаты  за  коммунальные  услуги  не  производится.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knm28ezghmqjkev3w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dalil.kg/document/530591</w:t>
      </w:r>
    </w:hyperlink>
  </w:p>
  <w:p>
    <w:pPr>
      <w:spacing w:after="0" w:before="40"/>
      <w:jc w:val="center"/>
    </w:pPr>
    <w:hyperlink w:history="1" r:id="rId2pkamrcfiorynv42zz4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vlbfj2w_lqwtafps_ns" Type="http://schemas.openxmlformats.org/officeDocument/2006/relationships/hyperlink" Target="https://dalil.kg/document/112302#st_27" TargetMode="External"/><Relationship Id="rIdyjalon91jxp_o-yss8-tx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knm28ezghmqjkev3w2y" Type="http://schemas.openxmlformats.org/officeDocument/2006/relationships/hyperlink" Target="https://dalil.kg/document/530591" TargetMode="External"/><Relationship Id="rId2pkamrcfiorynv42zz4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2026-09-30T19:52:48.128Z</dcterms:created>
  <dcterms:modified xsi:type="dcterms:W3CDTF">2026-09-30T19:52:48.128Z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