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ef1kon1wy8c36uq1sez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31 декабря 2001 года №844           ПОСТАНОВЛЕНИЕ ПРАВИТЕЛЬСТВА КЫРГЫЗСКОЙ РЕСПУБЛИКИ                         О работе Государственной комиссии при Правительстве      Кыргызской Республики по рынку ценных бумаг по дальнейшему       развитию рынка ценных бумаг в Кыргызской Республике и об       утверждении Комплексной программы развития рынка ценных          бумаг в Кыргызской Республике на 2002 - 2003 годы      Правительство Кыргызской     Республики,    обсудив    информациюГосударственной комиссии при Правительстве  Кыргызской  Республики  порынку  ценных  бумаг  по  дальнейшему  развитию  рынка  ценных бумаг вКыргызской Республике  и  рассмотрев  Комплексную  программу  развитиярынка  ценных  бумаг  в  Кыргызской  Республике  на  2002 - 2003 годы,отмечает следующее.     Государственной комиссией при Правительстве Кыргызской Республикипо рынку ценных бумаг проведена  определенная  работа  по  дальнейшемуразвитию рынка ценных бумаг в республике.     С начала      экономических      преобразований      деятельностьГосударственной  комиссии  при  Правительстве Кыргызской Республики порынку ценных бумаг осуществлялась  в  соответствии  со  среднесрочнымипрограммами   развития   рынка  ценных  бумаг  и  была  направлена  наформирование  целостной  инфраструктуры  фондового  рынка,  расширениечисла его финансовых инструментов.     В результате выполнения Программы развития рынка ценных  бумаг  вКыргызской  Республике на 1997 - 1998 годы была создана инфраструктурарынка  ценных  бумаг,  разработана  нормативная   правовая   база.   Всоответствии  с  Комплексной  программой  развития  рынка ценных бумагКыргызской Республики на период  1999  -  2001  годы  особое  вниманиеуделялось совершенствованию законодательной базы Кыргызской Республикипо  ценным  бумагам,  усилению  регуляторной  и  контрольной   функцийГосударственной  комиссии  при  Правительстве Кыргызской Республики порынку ценных бумаг и проведению  информационно-просветительной  работысреди  участников  рынка  ценных  бумаг и населения.  Для решения этихзадач  при  Государственной  комиссии  при  Правительстве   КыргызскойРеспублики    по    рынку    ценных    бумаг    создан   и   действуетУчебно-информационный центр.     В соответствии  с  Комплексной  программой  развития рынка ценныхбумаг Кыргызской Республики на период  1999  -  2001  годы  разработанпроект   Закона  Кыргызской  Республики  "Об  акционерных  обществах",который  направлен   на   рассмотрение   Жогорку   Кенеша   КыргызскойРеспублики.     В целях осуществления  государственной  политики  по  дальнейшемуразвитию    рынка   ценных   бумаг   Государственной   комиссией   приПравительстве Кыргызской Республики по рынку ценных бумаг  разработанановая  Комплексная  программа развития рынка ценных бумаг в КыргызскойРеспублике на 2002 -  2003  годы  с  учетом  задач,  определенных  дляразвития  рынка  ценных  бумаг Комплексной основой развития КыргызскойРеспублики до 2010 года.     В соответствии  с  Законом  Кыргызской Республики "О рынке ценныхбумаг"  Государственной   комиссией   при   Правительстве   КыргызскойРеспублики  по  рынку ценных бумаг разработан ряд нормативных правовыхдокументов   по   регистрации   выпусков   ценных   бумаг   эмитентов,осуществлению  надзора  за  деятельностью  профессиональных участниковрынка ценных бумаг,  обеспечению прозрачности  и  транспарентности  нафондовом рынке. Государственной комиссией при Правительстве КыргызскойРеспублики  по  рынку  ценных  бумаг  ведется  работа  по   разработкезаконопроекта  о  внесении  соответствующих  изменений  и дополнений вЗакон  Кыргызской  Республики  "О  рынке  ценных   бумаг"   с   учетомсовременного  состояния рынка ценных бумаг и тенденций его дальнейшегоразвития.     В Кыргызской  Республике  зарегистрировали  выпуск  ценных  бумагболее  1400  акционерных обществ,  на фондовом рынке работают свыше 70профессиональных  участников  рынка  ценных   бумаг,   действуют   триассоциации профессиональных участников рынка ценных бумаг:  Ассоциацияброкеров  и  дилеров,  Ассоциация  инвестиционных  фондов   "Семетей",Ассоциация  специализированных  регистраторов и депозитариев "Уюм",  атакже одна саморегулируемая организация - Кыргызская фондовая биржа.     Государственная комиссия при Правительстве Кыргызской  Республикипо  рынку  ценных  бумаг  проводит  работу  по  привлечению финансовыхсредств юридических  и  физических  лиц  посредством  механизма  рынкакапиталов.  За  период  1992  -  2001 годы было привлечено в экономикуреспублики инвестиций путем дополнительных эмиссий  акций  акционерныхобществ  в  сумме  3,5  млрд.  сомов и 3 млрд.  сомов за счет эмиссий,осуществленных вновь созданными акционерными обществами. Основная долявыпусков  акций  приходится  на  промышленность  - 67 процентов общегообъема выпусков,  на транспорт и связь - 11,4 процента,  на финансовыеинституты - 12,9 процента.     С 2000  года  акционерные  общества  республики  начали выпускатьдолговые  корпоративные  ценные  бумаги  (облигации),   которых   былоосуществлено 6 выпусков на сумму 70 млн. сомов.     Общий объем иностранных инвестиций в корпоративные ценные  бумагиакционерных  обществ Кыргызской Республики составил чуть более 3 млрд.сомов,  в том числе из стран СНГ - 82,5 млн.  сомов, из стран дальнегозарубежья - 2,97 млрд. сомов.     Государственной комиссией при Правительстве Кыргызской Республикипо  рынку  ценных  бумаг проводится постоянный мониторинг деятельностиинвестиционных фондов и осуществляется реализация практических мер  посовершенствованию  работы  этих  важнейших финансовых институтов.  Какизвестно,    институты    коллективного    инвестирования,    особенноинвестиционные   фонды,   играют   значительную   роль  в  привлеченииинвестиций населения в экономику страны.  В соответствии  с  Основныминаправлениями  по  эффективному  привлечению  иностранных инвестиций вэкономику  республики,  устранению  имеющихся  барьеров   и   усилениюмаркетинговой   политики,  утвержденными  распоряжением  ПравительстваКыргызской Республики от 25 сентября 2001 года №352-р, Государственнойкомиссией  при  Правительстве  Кыргызской  Республики  по рынку ценныхбумаг проводится работа по разработке нормативных правовых документов,касающихся  деятельности  инвестиционных  фондов.  С целью привлеченияпрямых   инвестиций   через    механизм    институтов    коллективногоинвестирования  Государственной комиссией при Правительстве КыргызскойРеспублики по рынку ценных бумаг проводится работа по развитию  паевыхинвестиционных фондов.     Для повышения   эффективности    деятельности    профессиональныхучастников рынка ценных бумаг были приняты Этический кодекс брокеров идилеров, а также ряд нормативных документов, направленных на внедрениеи соблюдение принципа равного поля для участников фондового рынка.     По итогам  10  месяцев 2001 года средний уровень капитализации наторговой площадке закрытого акционерного общества "Кыргызская фондоваябиржа"  составил  184,9  млн.  сомов.  Количество акционерных обществ,прошедших  процедуру  листинга  на   закрытом   акционерном   обществе"Кыргызская фондовая биржа", составляет 61 компанию.     Одной из   основных   функций   Государственной   комиссии    приПравительстве  Кыргызской  Республики  по  рынку ценных бумаг являетсяосуществление  контроля  и  надзора  за  деятельностью   эмитентов   ипрофессиональных участников рынка ценных бумаг.  За период 1998 - 2000годы  и  10  месяцев   2001   года   Государственной   комиссией   приПравительстве   Кыргызской  Республики  по  рынку  ценных  бумаг  былопроведено 847 проверок  и  выявлено  2273  нарушения  законодательстваКыргызской   Республики   по   ценным   бумагам.  Результаты  проверокпоказывают, что денежные средства в виде дивидендов на государственнуюдолю   акций,   подлежащие   перечислению  в  государственный  бюджет,составили 23,1 млн.  сомов,  из которых в настоящее  время  внесены  вдоход бюджета более 50 процентов от указанной суммы.     С момента    принятия    Кодекса    Кыргызской    Республики   обадминистративной   ответственности   Государственной   комиссией   приПравительстве  Кыргызской  Республики  по рынку ценных бумаг примененыштрафные санкции за нарушения законодательства  Кыргызской  Республикипо  ценным бумагам на сумму 607,0 тыс.  сомов и выдано предписаний 230должностным лицам акционерных обществ  и  профессиональным  участникамрынка ценных бумаг.     Так, за  10  месяцев  2001  года  Государственной  комиссией  приПравительстве Кыргызской Республики по рынку ценных бумаг осуществлено140 проверок по жалобам и письмам акционеров  и  выявлено  517  фактовнарушений  законодательства  Кыргызской  Республики по ценным бумагам.Принято решений о взыскании штрафных санкций на сумму 13,1 млн. сомов.     Корпоративные ценные   бумаги   занимают   основную   часть  всехэмиссионных  ценных  бумаг  и  при  выпуске  эмиссий  требуют  особогогосударственного  подхода.  Это  связано  с пресечением эмиссий ценныхбумаг,  осуществляемых  недобросовестными   эмитентами.   Установлениеконкретного   комиссионного   сбора  за  выпуск  ценных  бумаг  служитэффективной  защитой  от  выпусков  финансово  необеспеченных  эмиссийценных бумаг и разного рода суррогатов.     Перспективы развития рынка  ценных  бумаг  во  многом  связаны  снеобходимостью  преодоления  дефицита  подготовленных кадров в стране,особенно  в  регионах.  Дальнейшее   развитие   рынка   ценных   бумагпредполагает  организацию процесса подготовки кадров по ценным бумагами  постоянного  повышения  квалификации  основной   массы   участниковфондового   рынка:   эмитентов,   дилеров,   брокеров,  инвестиционныхконсультантов и других.     В настоящее  время  республика  испытывает  определенный  дефицитквалифицированных кадров среди руководителей  акционерных  обществ,  атакже  профессиональных  участников фондового рынка.  В решении важныхзадач по обучению основам рынка капиталов необходимо активное  участиеотечественных   высших  учебных  заведений  и  зарубежных  институтов,имеющих большой опыт работы в области рынка ценных бумаг.     Одним из    привлекательных    инструментов    решения    проблемрегионального характера являются муниципальные ценные бумаги,  до  сихпор  не получившие должного развития в условиях,  когда местные органывласти  остро  нуждаются  в  привлечении  дополнительных   инвестиций,например,   для   развития   и   эксплуатации  объектов  коммунальногохозяйства.     Весьма важной  проблемой  фондового  рынка является недостаточноеприменение  и  внедрение  принципов   корпоративного   управления   напредприятиях   республики.   В   ряде   акционерных   обществ  системакорпоративного управления требует  приведения  его  в  соответствие  сустановленными  в  республике  нормами.  Государственная  комиссия приПравительстве Кыргызской Республики по  рынку  ценных  бумаг  проводитцеленаправленную   работу   по   дальнейшему  внедрению  корпоративныхотношений в акционерных компаниях республики, обеспечению прозрачностидеятельности эмитентов и защите прав владельцев ценных бумаг.     В целях обеспечения  условий  для  эффективного  функционированиярынка  ценных  бумаг  и  привлечения  инвестиций  в  экономику  страныпосредством   механизма   фондового   рынка,   пресечения    нарушенийзаконодательства Кыргызской Республики по ценным бумагам,  недопущениявыпуска суррогатов ценных бумаг,  а также дальнейшего  развития  рынкаценных бумаг Правительство Кыргызской Республики постановляет:     1. Принять к сведению  информацию  Государственной  комиссии  приПравительстве  Кыргызской  Республики  по рынку ценных бумаг о работе,проводимой  Государственной  комиссией  при  Правительстве  КыргызскойРеспублики по  рынку ценных бумаг по дальнейшему развитию рынка ценныхбумаг в Кыргызской Республике.     2. Утвердить прилагаемую  </w:t>
      </w:r>
      <w:hyperlink w:history="1" r:id="rIdc5nee7g6qpj0xcuszaljd">
        <w:r>
          <w:rPr>
            <w:rFonts w:ascii="Arial" w:cs="Arial" w:eastAsia="Arial" w:hAnsi="Arial"/>
            <w:color w:val="1D4ED8"/>
            <w:sz w:val="24"/>
            <w:szCs w:val="24"/>
            <w:u w:val="single"/>
          </w:rPr>
          <w:t xml:space="preserve">Комплексную  программу</w:t>
        </w:r>
      </w:hyperlink>
      <w:r>
        <w:rPr>
          <w:rFonts w:ascii="Arial" w:cs="Arial" w:eastAsia="Arial" w:hAnsi="Arial"/>
          <w:sz w:val="24"/>
          <w:szCs w:val="24"/>
        </w:rPr>
        <w:t xml:space="preserve">  развития  рынкаценных бумаг в Кыргызской Республике на 2002 - 2003 годы.     3. Министерствам,  государственным  комитетам,   административнымведомствам,  государственным  комиссиям,  местным  госадминистрациям иорганам местного самоуправления принять конкретные меры по  исполнениюв  установленные  сроки  Комплексной  программы  развития рынка ценныхбумаг в Кыргызской Республике на 2002 - 2003 годы.     4. Государственной    комиссии   при   Правительстве   КыргызскойРеспублики по рынку ценных бумаг совместно  с  Министерством  финансовКыргызской  Республики  провести  работу  с международными финансовымиинститутами и странами-донорами по вопросу предоставления грантов  дляреализации   Комплексной  программы  развития  рынка  ценных  бумаг  вКыргызской Республике на 2002 - 2003 годы.     5. Министерству   юстиции   Кыргызской   Республики  совместно  сГосударственной комиссией при Правительстве Кыргызской  Республики  порынку  ценных  бумаг  при  формировании  Плана  законопроектных  работПравительства  Кыргызской  Республики  на  2002  год  предусмотреть  вперечне  законопроектов  разработку  в  1  квартале  2002 года проектаЗакона Кыргызской Республики "О  внесении  изменений  и  дополнений  вЗакон Кыргызской Республики "Об инвестиционных фондах".     6. Министерству  образования  и  культуры  Кыргызской  Республикисовместно с Государственной  комиссией  при  Правительстве  КыргызскойРеспублики  по  рынку  ценных  бумаг  в  срок  до  1  июня  2002  годаразработать и утвердить учебную  программу  по  вопросам  деятельностипрофессиональных   участников  рынка  ценных  бумаг  на  экономическихфакультетах высших и средних учебных заведений с  включением  в  общуюпрограмму  обучения  и  провести  работу  с международными финансовымиорганизациями о  предоставлении  грантов  на  разработку  методическихпособий и учебной литературы по вопросам рынка ценных бумаг.     7. Центру  по  корпоративному  развитию Аппарата Премьер-министраКыргызской  Республики  совместно  с  Государственной  комиссией   приПравительстве  Кыргызской  Республики  по  рынку  ценных бумаг в целяхпривлечения иностранных инвесторов активизировать работу по  внедрениюкорпоративных принципов управления в акционерных обществах республики.     8. Государственному комитету Кыргызской Республики по  управлениюгосударственным имуществом и привлечению прямых инвестиций совместно сГосударственной комиссией при Правительстве Кыргызской  Республики  порынку  ценных  бумаг  обеспечить  постоянный контроль за начислением ипоступлением в бюджет республики денежных средств в виде дивидендов нагосударственную долю акций.     9. Государственной   комиссии   при   Правительстве    КыргызскойРеспублики   по  рынку  ценных  бумаг  совместно  с  заинтересованнымиминистерствами,   государственными    комитетами,    административнымиведомствами  и государственными комиссиями в месячный срок проработатьвопрос об уровне комиссионного сбора за выпуск ценных бумаг  и  внестиконкретные   предложения   на  рассмотрение  Правительства  КыргызскойРеспублики.     10. Государственной   комиссии   при   Правительстве   КыргызскойРеспублики по рынку ценных бумаг активизировать работу  в  продвиженииценных бумаг отечественных компаний на международные рынки капиталов.     11. Контроль за выполнением настоящего постановления возложить науправление  экономики,  инвестиций  и  регионального развития АппаратаПремьер-министра Кыргызской Республики.      Первый вице-премьер-министр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l_5xhuhgopmjwxkwblzc">
      <w:r>
        <w:rPr>
          <w:rFonts w:ascii="Arial" w:cs="Arial" w:eastAsia="Arial" w:hAnsi="Arial"/>
          <w:color w:val="132D3F"/>
          <w:sz w:val="16"/>
          <w:szCs w:val="16"/>
          <w:u w:val="single"/>
        </w:rPr>
        <w:t xml:space="preserve">dalil.kg/document/53080</w:t>
      </w:r>
    </w:hyperlink>
  </w:p>
  <w:p>
    <w:pPr>
      <w:spacing w:after="0" w:before="40"/>
      <w:jc w:val="center"/>
    </w:pPr>
    <w:hyperlink w:history="1" r:id="rId5j4qsss1mdlnslx7or-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f1kon1wy8c36uq1sezm" Type="http://schemas.openxmlformats.org/officeDocument/2006/relationships/hyperlink" Target="https://dalil.kg/document/58246" TargetMode="External"/><Relationship Id="rIdc5nee7g6qpj0xcuszaljd" Type="http://schemas.openxmlformats.org/officeDocument/2006/relationships/hyperlink" Target="https://dalil.kg/document/530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l_5xhuhgopmjwxkwblzc" Type="http://schemas.openxmlformats.org/officeDocument/2006/relationships/hyperlink" Target="https://dalil.kg/document/53080" TargetMode="External"/><Relationship Id="rId5j4qsss1mdlnslx7or-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2026-09-24T01:17:10.243Z</dcterms:created>
  <dcterms:modified xsi:type="dcterms:W3CDTF">2026-09-24T01:17:10.243Z</dcterms:modified>
</cp:coreProperties>
</file>

<file path=docProps/custom.xml><?xml version="1.0" encoding="utf-8"?>
<Properties xmlns="http://schemas.openxmlformats.org/officeDocument/2006/custom-properties" xmlns:vt="http://schemas.openxmlformats.org/officeDocument/2006/docPropsVTypes"/>
</file>