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zew39jltsltqkm_7p_d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23 сентября 2008 года № 527  г.Бишкек, Дом Правительства от 5 января 2002 года № 7            ПОСТАНОВЛЕНИЕ ПРАВИТЕЛЬСТВА КЫРГЫЗСКОЙ РЕСПУБЛИКИ              О совершенствовании научно-исследовательской           деятельности и консультационных служб в аграрном                     секторе Кыргызской Республики                            (в редакции постановлений Правительства КР                </w:t>
      </w:r>
      <w:hyperlink w:history="1" r:id="rIdv0bdnpxrsuvtz6wwhxy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сентября 2002 года №657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sqansxy5fpe00vsulc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 4 ноября 2002 года №735 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bviosefkzthgqxxd8k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2003 года №654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Во   исполнение    </w:t>
      </w:r>
      <w:hyperlink w:history="1" r:id="rIdplxbur36siqldjf46k8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  Республики   "Ореорганизации Кыргызской аграрной академии" от 31 октября 2001   года,в   целях  совершенствования  научно-исследовательской деятельности  иконсультационных  служб в аграрном секторе экономики  республики  и  всоответствии со </w:t>
      </w:r>
      <w:hyperlink w:history="1" r:id="rIdy9dlm2oakt1rcvysjxi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</w:t>
        </w:r>
      </w:hyperlink>
      <w:r>
        <w:rPr>
          <w:rFonts w:ascii="Arial" w:cs="Arial" w:eastAsia="Arial" w:hAnsi="Arial"/>
          <w:sz w:val="24"/>
          <w:szCs w:val="24"/>
        </w:rPr>
        <w:t xml:space="preserve">  7 Закона Кыргызской Республики "О науке и  обосновах  государственной  научно-технической  политики"  ПравительствоКыргызской Республики постановляет:    1.  Создать  при  Министерстве  сельского,  водного  хозяйства   иперерабатывающей  промышленности Кыргызской Республики Центр  аграрнойнауки  и  консультационных служб с включением в его  состав.      -   Кыргызский   научно-исследовательский   институт   земледелия,образовав  его на базе Кыргызского научно-исследовательского институтаземледелия    и   Кыргызского   научно-исследовательского    институтапочвоведения  и агрохимии с их структурными подразделениями;    -  Кыргызский  научно-исследовательский  институт  животноводства,ветеринарии  и  пастбищ,   образовав его на базе  Кыргызского  научно-исследовательского   института  животноводства,  Кыргызского   научно-исследовательского  контрольного института ветеринарии  и  Кыргызскогонаучно-исследовательского технологического института пастбищ и  кормовс их  структурными подразделениями;    -    Кыргызский   научно-исследовательский   институт    ирригацииДепартамента   водного  хозяйства  Министерства   сельского,   водногохозяйства и перерабатывающей промышленности Кыргызской Республики;    - Кыргызский  научно-исследовательский институт аграрной экономикии перерабатывающей промышленности;        - Республиканская научная сельскохозяйственная библиотека;     - научно-производственная станция "Тамеки".  Возложить   на   Центр  аграрной  науки  и  консультационных   службМинистерства   сельского,   водного   хозяйства   и   перерабатывающейпромышленности   Кыргызской   Республики   руководство   деятельностьюРеспубликанской научной сельскохозяйственной библиотеки.    2.  Утвердить   прилагаемое </w:t>
      </w:r>
      <w:hyperlink w:history="1" r:id="rIdgmzywvl78derjxsr-jp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  аграрной  науки  иконсультационных служб при Министерстве сельского, водного хозяйства иперерабатывающей промышленности Кыргызской Республики.    3. Министерству сельского,  водного хозяйства  и  перерабатывающейпромышленности Кыргызской Республики:    - в соответствии с утвержденным Положением о Центре аграрной наукии   консультационных   служб  при  Министерстве  сельского,    водногохозяйства  и  перерабатывающей  промышленности  Кыргызской  Республикирешить   в    установленном  порядке  вопросы  реорганизации   научно-исследовательских институтов;    - в  двухмесячный срок осуществить инвентаризацию подведомственныхнаучно-исследовательским   институтам  структурных   подразделений   иопределить их соответствие своим статусам.    4. Установить предельную численность  работников  аппарата  Центрааграрной    науки    и    консультационных   служб  при   Министерствесельского,   водного   хозяйства  и  перерабатывающей   промышленностиКыргызской   Республики  в  количестве 15 единиц  с  расходами  на  ихсодержание  в  сумме 2195,3 тыс.сомов,  в том числе фонд оплаты  труда999,6    тыс.сомов,    в    пределах   ассигнований,   предусмотренныхМинистерству   сельского,   водного   хозяйства   и   перерабатывающейпромышленности Кыргызской Республики.    Установить предельную  численность сотрудников Кыргызского научно-исследовательского  института  аграрной экономики  и  перерабатывающейпромышленности  (КНИИАЭПП) в количестве 39 единиц с  расходами  на  ихсодержание  в  сумме 2 млн.сомов, в том числе фонд  оплаты  труда  838тыс.сомов    5.  Министерству  финансов Кыргызской Республики  в  установленномпорядке   предусмотреть  в  республиканском  бюджете  на   2002    годнеобходимые  ассигнования   на  содержание  подведомственных  структурЦентра  аграрной  науки  и  консультационных  служб  при  Министерствесельского,    водного  хозяйства  и  перерабатывающей   промышленностиКыргызской Республики.    Для    вновь   созданного  Кыргызского   научно-исследовательскогоинститута   аграрной   экономики  и  перерабатывающей   промышленностивыделить из республиканского бюджета средства в сумме 2 млн.сомов    6. Контроль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Первый вице-премьер-министр    Кыргызской Республики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smuitj8bgrbvotxz2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dalil.kg/document/53088</w:t>
      </w:r>
    </w:hyperlink>
  </w:p>
  <w:p>
    <w:pPr>
      <w:spacing w:after="0" w:before="40"/>
      <w:jc w:val="center"/>
    </w:pPr>
    <w:hyperlink w:history="1" r:id="rIdb5tjn8bqzby_tguucqp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w39jltsltqkm_7p_dn8" Type="http://schemas.openxmlformats.org/officeDocument/2006/relationships/hyperlink" Target="https://dalil.kg/document/59437" TargetMode="External"/><Relationship Id="rIdv0bdnpxrsuvtz6wwhxyjc" Type="http://schemas.openxmlformats.org/officeDocument/2006/relationships/hyperlink" Target="https://dalil.kg/document/53860" TargetMode="External"/><Relationship Id="rIddsqansxy5fpe00vsulch6" Type="http://schemas.openxmlformats.org/officeDocument/2006/relationships/hyperlink" Target="https://dalil.kg/document/53947" TargetMode="External"/><Relationship Id="rId7bviosefkzthgqxxd8kgy" Type="http://schemas.openxmlformats.org/officeDocument/2006/relationships/hyperlink" Target="https://dalil.kg/document/54795" TargetMode="External"/><Relationship Id="rIdplxbur36siqldjf46k8fd" Type="http://schemas.openxmlformats.org/officeDocument/2006/relationships/hyperlink" Target="https://dalil.kg/document/3559" TargetMode="External"/><Relationship Id="rIdy9dlm2oakt1rcvysjxioa" Type="http://schemas.openxmlformats.org/officeDocument/2006/relationships/hyperlink" Target="https://dalil.kg/document/742#9" TargetMode="External"/><Relationship Id="rIdgmzywvl78derjxsr-jphk" Type="http://schemas.openxmlformats.org/officeDocument/2006/relationships/hyperlink" Target="https://dalil.kg/document/530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smuitj8bgrbvotxz27r" Type="http://schemas.openxmlformats.org/officeDocument/2006/relationships/hyperlink" Target="https://dalil.kg/document/53088" TargetMode="External"/><Relationship Id="rIdb5tjn8bqzby_tguucqp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2026-09-24T01:18:16.658Z</dcterms:created>
  <dcterms:modified xsi:type="dcterms:W3CDTF">2026-09-24T01:18:16.658Z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