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oodxhvx5fll8cyqmdljud">
        <w:r>
          <w:rPr>
            <w:rFonts w:ascii="Arial" w:cs="Arial" w:eastAsia="Arial" w:hAnsi="Arial"/>
            <w:color w:val="1D4ED8"/>
            <w:sz w:val="24"/>
            <w:szCs w:val="24"/>
            <w:u w:val="single"/>
          </w:rPr>
          <w:t xml:space="preserve">от 23 декабря 2003 года № 793</w:t>
        </w:r>
      </w:hyperlink>
      <w:r>
        <w:rPr>
          <w:rFonts w:ascii="Arial" w:cs="Arial" w:eastAsia="Arial" w:hAnsi="Arial"/>
          <w:sz w:val="24"/>
          <w:szCs w:val="24"/>
        </w:rPr>
        <w:t xml:space="preserve">                                                                                                Одобрено                                         </w:t>
      </w:r>
      <w:hyperlink w:history="1" r:id="rIdc7cvuelqixp9ysilmnwo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января 2002 года N 32                                ПОЛОЖЕНИЕ               о порядке определения совокупного дохода                граждан (семьи) для назначения единого                 ежемесячного пособия малообеспеченным                          семьям и гражданам     Настоящее Положение устанавливает порядок определения  совокупногодохода   граждан  (семьи) для назначения единого ежемесячного  пособиямалообеспеченным семьям и гражданам.                           I. Общие положения     1.  Совокупный  доход  граждан  - сумма  средств,   полученных  заотчетный  период  членами семьи в виде доходов от их  производственнойдеятельности,  доходов от собственности и текущих трансфертов (пенсии,стипендии,  пособия,  материальная  помощь  и  другие  компенсационныевыплаты).    2. Среднедушевой совокупный доход - совокупный доход,  исчисленныйза месяц или год в расчете на каждого члена семьи.    3. Состав семьи - в состав семьи включаются совместно  проживающиелица,   связанные  родственными  отношениями,  ведущие общее хозяйствои имеющие общий бюджет.    4. В  состав  совокупного дохода граждан (семьи) для назначения имединого  ежемесячного  пособия  малообеспеченным  семьям  и  гражданамвключаются   следующие  облагаемые и необлагаемые  подоходным  налогомвиды доходов:    1)  доходы  по  месту  основной работы,  службы  (военнослужащие),учебы, в виде оплаты труда, стипендии, а также пенсии, пособия;    2) доходы  не  по месту основной работы,  службы (военнослужащие),учебы;    3) доходы  от  экономической  (предпринимательской)  деятельности,осуществляемой    на   основе   свидетельства    о     государственнойрегистрации  частного   предпринимателя,   патента   и  прочих   видовпредпринимательской деятельности;    4) доходы  от  земельного  надела в зависимости от категории земли(определяются по нормативам доходов);    5)  доходы  от  приусадебного участка (определяются по  нормативамдоходов);    6)   доходы  от  сельскохозяйственных  животных  (определяются  понормативам доходов).               II. Доходы граждан по месту основной работы         службы (военнослужащие), учебы, в виде оплаты труда,                  стипендии, а также пенсии, пособия     5.  К  доходам  граждан  относятся  заработная  плата  рабочих   ислужащих,   включая  надбавки, пособия, субсидии,  премии,  доходы  отсовмещения должностей и другие выплаты по месту основной работы.    6. Виды доходов:    - доходы военнослужащих и приравненных к ним лиц в виде  денежногодовольствия,  компенсации  за воинские звания и выслугу лет,  а  такжев  виде натурального довольствия или суммы, выплачиваемые взамен этогодовольствия;    - доходы работников,  выплачиваемые им работодателями по договорамстрахования жизни и здоровья;    -   доходы   граждан  в  виде  пенсий,  назначаемых   в   порядке,установленном  пенсионным законодательством Кыргызской Республики,   атакже  суммы  дополнительных  пенсий,  выплачиваемые  им  на  условияхдобровольного страхования;    -  суммы,  получаемые работниками в возмещение  вреда  при  утратетрудоспособности, связанной с увечьем или иным повреждением здоровья;    - коэффициенты и надбавки за стаж работы, за работу в высокогорныхи   отдаленных  районах  и  в  местностях  с  тяжелыми  климатическимиусловиями;    - компенсационные выплаты работникам,  выплачиваемые им в пределахнорм,     установленных   законодательством,   с   целью    возмещениядополнительных   расходов,  связанных  с  выполнением   ими   трудовыхобязанностей;    -  материальная  помощь  работникам в  денежной  или   натуральнойформах;    -  стипендии  аспирантов,  студентов, учащихся  высших  и  среднихспециальных  учебных  заведений,  а  также  стипендии,  учреждаемые  ивыплачиваемые   из   средств   благотворительных   фондов,     средствпредприятий, общественных организаций и других источников;    - пособия по временной нетрудоспособности;    - пособия по безработице;    - социальные пособия.             III. Доходы граждан не по месту основной работы                    службы (военнослужащие), учебы     7. Учитываются доходы граждан:    - в виде авторских  вознаграждений,  включая  суммы  за  открытие,изобретение,   промышленные образцы и рационализаторские  предложения,а   также   создание,  издание,  исполнение  или  иное   использованиепроизведений науки, литературы, искусства;    -  в  виде  процентов  и  выигрышей  по  вкладам  в  банке  и   погосударственным казначейским обязательствам Кыргызской Республики;    - в виде выигрышей по облигациям государственных  и  муниципальныхзаймов и по лотереям;    - по договорам страхования жизни, здоровья и имущества;    -  в  денежной  и  натуральной формах, получаемые  ими  в  порядкенаследования и дарения;    -   получаемые   от   реализации  принадлежащего   им   на   правесобственности движимого и недвижимого имущества;    -   полученные    ими   в   виде   благотворительной   помощи   отгосударственных,   неправительственных,   религиозных,    общественныхорганизаций;    -  в  виде  дивидендов, выплачиваемых гражданам в виде  дохода  отпринадлежащих им акций акционерных обществ или в виде  выплаты  им   всоответствии с их долей в уставном (учредительском) фонде  юридическихлиц;    -   в   виде   алиментов,   получаемых  ими   в   соответствии   сзаконодательством Кыргызской Республики.    Кроме   этого,   учитываются  другие  виды   доходов,   полученныегражданами  не  по  месту  основной работы,  службы  (военнослужащие),учебы.          IV. Доходы граждан от осуществления ими экономической                  (предпринимательской) деятельности     8. Доходы граждан, полученные ими от ведения:    - экономической (предпринимательской) деятельности на основе:    свидетельства   о  государственной  регистрации  их   в   качествепредпринимателей;    патента, выдаваемого налоговыми органами;    - прочих видов экономической деятельности:    сдачи в наем (аренду, прокат, пользование) движимого и недвижимогоимущества;    разведения и реализации пушных зверей;    выполнения работ по пастьбе домашнего скота и птицы.    9.  Доходы  граждан  (семьи)  от земельного  надела   определяютсясогласно приложению 1.    10. Доходы граждан (семьи) от приусадебного  участка  определяютсясогласно приложению 2.    11.   Доходы  граждан  (семьи)  от  сельскохозяйственных  животныхопределяются согласно приложению 3.             V. Виды доходов, не учитываемые при определении                  совокупного дохода граждан (семьи)     12.   При  определении  совокупного  дохода  граждан  (семьи)   неучитываются:    - единое ежемесячное пособие малообеспеченным семьям и гражданам;    - пособие на погребение;    - социальные пособия инвалидов-родителей 1, 2, 3 групп;    - пенсии инвалидов-родителей 1, 2, 3 групп;    - доходы опекунов (попечителей);    -   единовременные  пособия  и  все  виды  льгот,  предоставленныеорганами социальной защиты;    - пособие по беременности и родам;    -   командировочные  и  подъемные  расходы  (в   пределах    норм,установленных Правительством Кыргызской Республики);    -   заработок  студентов  средних  специальных  и  высших  учебныхзаведений,     учащихся    профессионально-технических    училищ     иобщеобразовательных   школ,   работающих  во  время   производственнойпрактики,  каникул в составе студенческих отрядов или направленных  насельскохозйственные работы.                VI. Круг лиц, учитываемых при определении                  совокупного дохода граждан (семьи)     13. Состав семьи определяется по состоянию на текущий момент.    14.  В  составе  семьи  учитываются:  отец,  мать,  отчим,  мачеха(имеющие фактический брак),  их дети, совместно проживающие родители иродственники, которые ведут общее хозяйство и имеют общий бюджет.    Пасынки и падчерицы учитываются наравне с родными детьми по  местуих проживания.    15.   В   подтверждение   состава  семьи  представляются   справкисоответствующих    жилищно-эксплуатационных   органов,     квартальныхкомитетов и айыл окмоту.              VII. Круг лиц, не учитываемых при определении                  совокупного дохода граждан (семьи)     16. К лицам,  не учитываемым при определении  совокупного  дохода,относятся:    -   не   занятые,   не  обучающиеся  и  не  зарегистрированные   вустановленном  порядке в органах службы занятости члены  семьи  (кромеродителей) в трудоспособном возрасте (старше 16 лет);    -  опекуны  и  их супруги,  когда заявление подается на  опекаемыхдетей  (опекаемые  дети  и их братья, сестры считаются  как  отдельнаясемья);    - члены семьи, проходящие действительную военную, срочную службу врядах Вооруженных Сил Кыргызской Республики;    - осужденные члены семьи, находящиеся в местах заключения;    - члены семьи, находящиеся на полном государственном обеспечении вдетских домах, домах-интернатах и домах престарелых;    - родители, которые лишены родительских прав;    - лица, которые не имеют родственных отношений с заявителем.          VIII. Определение совокупного дохода (граждан) семьи     17.  Справки  о  доходах,  указанных в пунктах 5  и  6  настоящегоПоложения,  принимаются, если со дня их выдачи прошло не более  одногомесяца.    Среднедушевой  совокупный  доход семьи исчисляется  путем  делениясовокупного   дохода  семьи  за  три  месяца,   предшествующие  месяцуобращения  за  пособием  на  три,  а  затем  на  число  членов  семьи,учитываемых при исчислении среднедушевого совокупного дохода семьи.    В  случаях,  когда один из членов семьи до обращения  за  пособиемдоходов  не  имел,  но на момент обращения сообщает, что  будет  иметьпостоянный  доход  в  последующие месяцы,  или  заявитель  сообщает  онедавно  происшедших  изменениях обстоятельств,  таких  как  получениенового  дохода,  то  подсчитывается размер дохода за  последующие  тримесяца   с  момента  обращения  со  слов  заявителей,   с  последующимконтролем.   При этом пособие назначается на три месяца, по  истечениикоторых заявитель должен представить подтверждающие справки о доходах.При  необходимости  производится перерасчет, в случае  непредставленияподтверждающей справки выплата пособия прекращается.    18. Среднедушевой совокупный доход граждан, указанный в пунктах 7,8  настоящего  Положения,  и  сезонных  работников  исчисляются  путемделения совокупного дохода граждан за календарный год,  предшествующийгоду  обращения  за пособием, на двенадцать, а затем на  число  членовсемьи,  учитываемых  при исчислении среднедушевого совокупного  доходасемьи.    В  случаях,  если  заявитель за назначением пособия  обратился  досентября  текущего  года,  а землю получил осенью прошлого  года   иливесной текущего  года,  то доходы от сельскохозяйственной деятельностив  совокупном  доходе  семьи  учитываются начиная  с  сентября  месяцатекущего  года.    Исчисление  доходов  работающих в коллективных  и  государственныххозйствах  производится из их заработка, получаемого  в  хозяйстве.  Всвязи  с  этим установленные нормативы доходов от сельскохозяйственнойдеятельности  в крестьянских,  фермерских хозяйствах и  от  земельногонадела   для   членов  коллективных  и  государственных  хозяйств   неприменяются.    19. Доходы,  полученные в натуральной форме,  следует перевести нарыночную цену на момент получения дохода.    20. При исчислении среднедушевого совокупного дохода семьи, доходыопекунов и опекаемого ребенка определяются отдельно.    21. Когда  жене (мужу) решением суда определен размер алиментов надетей,   но  он (она) по каким-либо причинам не выплачивает  алименты,то   пособие    назначается   на  основании   объяснительной   запискиполучателя.   В  случае  получения суммы  алиментов,  своевременно  неполученной  за  прошлое время, получатель должен об  этом  сообщить  врай(гор)управление социальной защиты и течение 5 дней.    22.  Если   матери  (отцу)  ребенка  было  отказано  во  взысканииалиментов,   а также в случаях, когда брак между супругами расторгнут,но  мать (отец)  отказалась  от  получения  алиментов или заявление наполучение  алиментов не подавала, то пособие назначается на  основанииобъяснительной записки получателя.    23.  В  случаях,   когда брак между супругами  не  расторгнут,  новынесено решение суда о взыскании с отца (матери) алиментов, а супругипродолжают  проживать  совместно  и  вести  общее  хозяйство,   то   всовокупный  доход  семьи  включаются заработная плата отца (матери)  сучетом вычета алиментов и назначенные алименты.    Если он (она) проживает раздельно, то из состава семьи отец (мать)исключается,    а   в  совокупном  доходе  семьи  учитываются   толькополучаемые алименты.    24. В случаях,  когда брак между супругами не расторгнут,  но  онисовместно   не   проживают,   то  для определения  совокупного  доходасемьи требуется справка о доходе отца (матери) или размерах алиментов.В  случае  не  установления место нахождения отца  (матери)  требуетсясправка из РОВД о розыске и проводится акт обследования семьи.    25.   В   тех  случаях,  когда  родители  ребенка  не  состоят   взарегистрированном браке и совместно не проживают, то для  определениясовокупного дохода семьи проводится акт обследования семьи.    26. Алименты учитываются на основании  справок  судебных  органов,предприятий, учреждений, организаций и хозяйств.    27. Если один из родителей работает  за  пределами  республики  (встранах  СНГ  или  дальнем зарубежье), то при  исчислении  совокупногодохода  заработную плату,  получаемую им в иностранной валюте  следуетперевести на сомы по официальному курсу Национального банка КыргызскойРеспублики на момент получения заработной платы.    28. При  определении  совокупного  дохода  семьи  от инвалидов IIIгруппы справка из службы занятости не требуется.    29. Спорные  вопросы,  связанные с определением совокупного доходасемьи,  решаются  в  соответствии с </w:t>
      </w:r>
      <w:hyperlink w:history="1" r:id="rIdzn6ln-j5bocjicprband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"Огосударственных пособиях в Кыргызской Республике".                 IX. Уточнение совокупного дохода семьи                       (граждан) в течение года     30. Уточнение в течение года совокупного  дохода  семьи  (граждан)производится в случаях:    - изменения совокупного дохода семьи;    - изменения состава семьи;    - рождения ребенка;    - изменения  постоянного  места жительства заявителя,  члена семьиили выезда на постоянное место жительства за пределы республики;    -   помещения  одного  из  членов  семьи  в  учреждение  с  полнымгосударственным обеспечением;    - регистрации или расторжения брака;    -  призыва  в  вооруженные силы Кыргызской Республики  и  СНГ  дляпрохождения действительной военной службы (кроме офицерского состава);    - смерти заявителя или его члена семьи;    - лишения родительских прав;    -  осуждения  мужа  или  жены  к лишению  свободы  (включая  времянахождения под следствием) или направления на принудительное лечение;    - достижения ребенком возраста 16 лет;    - достижения  учеником средней школы возраста 18 лет или его уходаиз средней школы;    -  достижения  студентом  возраста 21  года,   окончания  или  егоотчисления из ВУЗа, ССУЗа, ПТУ до 21 года;    - поступления на учебу;    - поступления пенсионеров, безработных на работу;    - истечения срока и изменения группы инвалидности.           X. Порядок документального подтверждения источников           образования доходов граждан и методы определения              достоверности представленной ими информации                         о полученных доходах     31. Граждане,  обратившиеся в органы социальной защиты населения сзаявлением     на   получение   единого   ежемесячного   пособия    помалообеспеченности, представляют документы, подтверждающие  полученныедоходы:    - по месту основной работы,  службы (военнослужащие), учебы и т.д.в виде оплаты труда, стипендии, а также пенсии, пособия;    - не по месту основной работы, службы (военнослужащие), учебы;    -    от    осуществления    экономической    (предпринимательской)деятельности.    32.  Подтверждающим  документом о полученных  доходах  граждан  поместу их основной работы, службы (военнослужащие), учебы и т.д. в видеоплаты  труда, стипендии, а также пенсии, пособия является: справка  сместа   работы,   учебы,  из  органов  социальной  защиты,  занятости,Социального   фонда   Кыргызской  Республики,   заверенная   подписямируководителя, главного бухгалтера и гербовой печатью.    Форма   справки   утверждается  приказом  Министерства   труда   исоциальной защиты Кыргызской Республики.    33. Подтверждающим документом о полученных доходах граждан  не  поместу   их   основной  работы,  службы  (военнослужащие),   учебы   отэкономической    (предпринимательской)    деятельности    на    основесвидетельства   о    государственной   регистрации   их   в   качествепредпринимателей  и  патента  является  справка  установленной  формы,которая   выдается  им  налоговыми  органами   согласно    письменномузаявлению  граждан.   Налоговые органы  выдают  указанные  справки  наосновании  сведений  о  доходах  граждан,  предоставляемых    ими    всоответствии  со </w:t>
      </w:r>
      <w:hyperlink w:history="1" r:id="rIdfnmv7pojjqhu4qyw2nyqo">
        <w:r>
          <w:rPr>
            <w:rFonts w:ascii="Arial" w:cs="Arial" w:eastAsia="Arial" w:hAnsi="Arial"/>
            <w:color w:val="1D4ED8"/>
            <w:sz w:val="24"/>
            <w:szCs w:val="24"/>
            <w:u w:val="single"/>
          </w:rPr>
          <w:t xml:space="preserve">статьей</w:t>
        </w:r>
      </w:hyperlink>
      <w:r>
        <w:rPr>
          <w:rFonts w:ascii="Arial" w:cs="Arial" w:eastAsia="Arial" w:hAnsi="Arial"/>
          <w:sz w:val="24"/>
          <w:szCs w:val="24"/>
        </w:rPr>
        <w:t xml:space="preserve"> 25 Налогового кодекса Кыргызской  Республики.При  этом  налоговые органы в справке указывают данные только  по  темдоходам,   которые  согласно  налоговому  законодательству  КыргызскойРеспублики подлежат налогообложению.    При этом  следует  иметь в виду,  что стоимость патента соразмернасумме    подоходного   налога,    уплаченного   по    данному     видуэкономической (предпринимательской) деятельности в течение  указанногов  патенте  периода  времени.  Для определения  суммы  предполагаемогодохода   граждан   необходимо  руководствоваться  примерным   расчетомисчисления  месячного  дохода гражданина на  основании  уплаченной  имстоимости патента на  осуществление предпринимательской деятельности.    При пользовании примерным расчетом необходимо иметь  в  виду,  чтодля     отдельных     категорий    граждан,     пользующихся    правомдополнительного  вычета  из  совокупного  дохода  в  соответствии   со</w:t>
      </w:r>
      <w:hyperlink w:history="1" r:id="rIdfmsrqwxpilmkzxqyihfql">
        <w:r>
          <w:rPr>
            <w:rFonts w:ascii="Arial" w:cs="Arial" w:eastAsia="Arial" w:hAnsi="Arial"/>
            <w:color w:val="1D4ED8"/>
            <w:sz w:val="24"/>
            <w:szCs w:val="24"/>
            <w:u w:val="single"/>
          </w:rPr>
          <w:t xml:space="preserve">статьей</w:t>
        </w:r>
      </w:hyperlink>
      <w:r>
        <w:rPr>
          <w:rFonts w:ascii="Arial" w:cs="Arial" w:eastAsia="Arial" w:hAnsi="Arial"/>
          <w:sz w:val="24"/>
          <w:szCs w:val="24"/>
        </w:rPr>
        <w:t xml:space="preserve">     76     Налогового    кодекса    Кыргызской     Республики,предусмотрены    понижающие  проценты  от  стоимости   патента.    Приопределении   месячного   дохода   этой   категории  граждан   к    ихналогооблагаемому  доходу  следует  прибавить  сумму  предоставленноговычета.    Форма сведений  о  гражданах,  выплаченных им доходах и удержанномналоге   и  порядок  их  представления  хозяйствующими  субъектами   вналоговые  органы утверждены Государственной налоговой инспекцией  приМинистерстве финансов Кыргызской Республики.    Подтверждающие   документы    об   алиментах   судебные    органы,предприятия,   учреждения, организации и хозяйства выдают  только  приналичии исполнительного листа на момент обращения.    34. Для определения доходов из  земельного  надела,  приусадебногоучастка     и    сельскохозяйственных   животных   требуются   справкифермерских, крестьянских,  государственных и коллективных  хозяйств  иайыл  окмоту,  с указанием  размера,  категории  земли   и  количестваимеющихся в наличии сельскохозяйственных животных.    Члены коллективных, государственных хозяйств для получения пособияпо  малообеспеченности должны представить сведения о заработной  платеиз  хозяйств.   В  случае отсутствия справки из хозяйства,   требуетсясправка  из  айыл  окмоту  о  наличии  земли  с  указанием  размера  икатегории.    35. Подтверждающим  документом  о доходах граждан,  осуществляющихпрочие    виды   экономической   (предпринимательской)   деятельности,является  справка  налоговых органов.  В  случаях,   если  граждане  втечение  данного  периода  времени  не  вели  эти  виды  деятельности,налоговые  органы   проставляют соответствующие  отметки  в  заявлениифизических лиц.                                                                                Приложение 1                 Нормативы доходов от земельного надела -----------------------------------------------------------------------|N|            Область              |    Доход с 1 га (сом в мес.)    || |                                 |---------------------------------|| |                                 |орошаемой земли|неорошаемой земли||-|---------------------------------|---------------|-----------------||1|Баткенская                       |     234,23    |      101,43     ||2|Джалал-Абадская                  |     253,61    |       54,97     ||3|Иссык-Кульская                   |     233,88    |       53,60     ||4|Нарынская                        |      81,54    |       26,38     ||5|Ошская                           |     325,22    |       86,63     ||6|Таласская                        |     209,80    |       59,16     ||7|Чуйская                          |     258,36    |       70,13     |-----------------------------------------------------------------------     Для: Чон-Алайского, Алайского, Кара-Кульджинского высокогорных ра-йонов Ошской области,  Токтогульского,  Тогуз-Тороуского,  Чаткальскоговысокогорных  районов Джалал-Абадской области применяются нормативы На-рынской области.                                                             Приложение 2               Нормативы доходов от приусадебных участков -----------------------------------------------------------------------|N|                 Область                   |С 1 сотки в месяц (сом)||-|-------------------------------------------|-----------------------||1|Бишкек                                     |          13,9         ||2|Баткенская                                 |          11,0         ||3|Джалал-Абадская                            |          12,32        ||4|Иссык-Кульская                             |           8,69        ||5|Нарынская                                  |          14,32        ||6|Ошская                                     |          12,95        ||7|Таласская                                  |          16,62        ||8|Чуйская                                    |          11,61        |-----------------------------------------------------------------------                                                             Приложение 3           Нормативы доходов от сельскохозяйственных животных -----------------------------------------------------------------------|N|     Область     |  Доход с головы |    С 1 головы (при   |С 1 улья|| |                 |   (сом в мес.)  |наличии более 10 голов| (сом в || |                 |-----------------|  в расчете на семью) |  мес.) || |                 |корова|свиноматка|      (сом в мес.)    |--------|| |                 |      |          |----------------------|  пчелы || |                 |      |          |          овцы        |        ||-|-----------------|------|----------|----------------------|--------||1|Баткенская       |137,98|   50,17  |           25         |  18,33 ||2|Джалал-Абадская  |217,72|   50,17  |           25         |  18,33 ||3|Иссык-Кульская   |399,88|   50,17  |           25         |  18,33 ||4|Нарынская        |199,55|   50,17  |           25         |  18,33 ||5|Ошская           |261,25|   50,17  |           25         |  18,33 ||6|Таласская        |374,84|   57,67  |           25         |  18,33 ||7|Чуйская          |568,77|   57,67  |           25         |  18,33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rrw4af9wieo2qwxairgv">
      <w:r>
        <w:rPr>
          <w:rFonts w:ascii="Arial" w:cs="Arial" w:eastAsia="Arial" w:hAnsi="Arial"/>
          <w:color w:val="132D3F"/>
          <w:sz w:val="16"/>
          <w:szCs w:val="16"/>
          <w:u w:val="single"/>
        </w:rPr>
        <w:t xml:space="preserve">dalil.kg/document/53121</w:t>
      </w:r>
    </w:hyperlink>
  </w:p>
  <w:p>
    <w:pPr>
      <w:spacing w:after="0" w:before="40"/>
      <w:jc w:val="center"/>
    </w:pPr>
    <w:hyperlink w:history="1" r:id="rIdipjhyw6vjbxq6ryfwthw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odxhvx5fll8cyqmdljud" Type="http://schemas.openxmlformats.org/officeDocument/2006/relationships/hyperlink" Target="https://dalil.kg/document/54937" TargetMode="External"/><Relationship Id="rIdc7cvuelqixp9ysilmnwof" Type="http://schemas.openxmlformats.org/officeDocument/2006/relationships/hyperlink" Target="https://dalil.kg/document/53120" TargetMode="External"/><Relationship Id="rIdzn6ln-j5bocjicprbandh" Type="http://schemas.openxmlformats.org/officeDocument/2006/relationships/hyperlink" Target="https://dalil.kg/document/26" TargetMode="External"/><Relationship Id="rIdfnmv7pojjqhu4qyw2nyqo" Type="http://schemas.openxmlformats.org/officeDocument/2006/relationships/hyperlink" Target="https://dalil.kg/document/632" TargetMode="External"/><Relationship Id="rIdfmsrqwxpilmkzxqyihfql"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rw4af9wieo2qwxairgv" Type="http://schemas.openxmlformats.org/officeDocument/2006/relationships/hyperlink" Target="https://dalil.kg/document/53121" TargetMode="External"/><Relationship Id="rIdipjhyw6vjbxq6ryfwthw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2026-09-25T05:06:35.572Z</dcterms:created>
  <dcterms:modified xsi:type="dcterms:W3CDTF">2026-09-25T05:06:35.572Z</dcterms:modified>
</cp:coreProperties>
</file>

<file path=docProps/custom.xml><?xml version="1.0" encoding="utf-8"?>
<Properties xmlns="http://schemas.openxmlformats.org/officeDocument/2006/custom-properties" xmlns:vt="http://schemas.openxmlformats.org/officeDocument/2006/docPropsVTypes"/>
</file>