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6yvoactj9r9qo8ttpb7wx">
        <w:r>
          <w:rPr>
            <w:rFonts w:ascii="Arial" w:cs="Arial" w:eastAsia="Arial" w:hAnsi="Arial"/>
            <w:color w:val="1D4ED8"/>
            <w:sz w:val="24"/>
            <w:szCs w:val="24"/>
            <w:u w:val="single"/>
          </w:rPr>
          <w:t xml:space="preserve">от 7 июня 2003 года №335</w:t>
        </w:r>
      </w:hyperlink>
      <w:r>
        <w:rPr>
          <w:rFonts w:ascii="Arial" w:cs="Arial" w:eastAsia="Arial" w:hAnsi="Arial"/>
          <w:sz w:val="24"/>
          <w:szCs w:val="24"/>
        </w:rPr>
        <w:t xml:space="preserve">)  г.Бишкек, Дом Правительства от 5 февраля 2002 года N 55            ПОСТАНОВЛЕНИЕ ПРАВИТЕЛЬСТВА КЫРГЫЗСКОЙ РЕСПУБЛИКИ                   О ходе реализации административной                    реформы в Кыргызской Республике     Правительство  Кыргызской Республики отмечает,  что  в  2001  годуповсеместно  проводилась целенаправленная работа по выполнению  задач,поставленных Президентом Кыргызской Республики А.Акаевым на  совещанииПравительства    Кыргызской   Республики  с   участием   руководителейцентральных органов управления и губернаторов областей 20 января  2001года,    и  требований,  изложенных  в  указах  Президента  КыргызскойРеспублики  от  28  декабря  2000 года  </w:t>
      </w:r>
      <w:hyperlink w:history="1" r:id="rIdp8vpxcplqceovuvqevwfe">
        <w:r>
          <w:rPr>
            <w:rFonts w:ascii="Arial" w:cs="Arial" w:eastAsia="Arial" w:hAnsi="Arial"/>
            <w:color w:val="1D4ED8"/>
            <w:sz w:val="24"/>
            <w:szCs w:val="24"/>
            <w:u w:val="single"/>
          </w:rPr>
          <w:t xml:space="preserve">"О  реорганизации</w:t>
        </w:r>
      </w:hyperlink>
      <w:r>
        <w:rPr>
          <w:rFonts w:ascii="Arial" w:cs="Arial" w:eastAsia="Arial" w:hAnsi="Arial"/>
          <w:sz w:val="24"/>
          <w:szCs w:val="24"/>
        </w:rPr>
        <w:t xml:space="preserve">  центральныхорганов   государственного  управления"  и  </w:t>
      </w:r>
      <w:hyperlink w:history="1" r:id="rId1hyua240pq9olh-vikswl">
        <w:r>
          <w:rPr>
            <w:rFonts w:ascii="Arial" w:cs="Arial" w:eastAsia="Arial" w:hAnsi="Arial"/>
            <w:color w:val="1D4ED8"/>
            <w:sz w:val="24"/>
            <w:szCs w:val="24"/>
            <w:u w:val="single"/>
          </w:rPr>
          <w:t xml:space="preserve">"О  мерах</w:t>
        </w:r>
      </w:hyperlink>
      <w:r>
        <w:rPr>
          <w:rFonts w:ascii="Arial" w:cs="Arial" w:eastAsia="Arial" w:hAnsi="Arial"/>
          <w:sz w:val="24"/>
          <w:szCs w:val="24"/>
        </w:rPr>
        <w:t xml:space="preserve">  по  дальнейшемусовершенствованию  управленческих  структур  государственных   органовКыргызской Республики".    Практическая деятельность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попроведению     административной     реформы     акцентировалась     насовершенствовании  структуры государственного  управления,   повышенииэффективности  государственной службы, сокращении штатной  численностиработников    органов   государственного   управления   и   укрепленииисполнительской  дисциплины.  На заседаниях  Правительства  КыргызскойРеспублики   неоднократно  рассматривалось  выполнение   вышеназванныхуказов  Президента Кыргызской Республики и проведение административнойреформы,    анализировалась   работа   министерств,    государственныхкомитетов,   административных ведомств,   государственных  комиссий  иместных государственных администраций по их выполнению.    Проводимая  в  рамках административной реформы  работа,  наряду  сдругими  факторами,  способствовала обеспечению дальнейшего укреплениямакроэкономической   стабильности   и  росту  темпов  производства   впромышленности  и  сельском  хозяйстве.  За  счет  проведения  жесткойкредитно-денежной   и   бюджетной   политики  инфляция  в  2001   годусоставила  3,7  процента против 9,6 процента в 2000 году.   В  течениегода  стабильным  сохранялся обменный курс сома. Существенно снизилисьпроцентные ставки.    В реальном секторе прирост ВВП за 2001 года составил 5,3  процента(без предприятий по разработке месторождения "Кумтор" - 4,1 процента).    В   промышленности  производство  продукции  увеличилось  на   5,4процента,  в сельском хозяйстве - 6,8 процента, розничный товарооборотвозрос на 5,9 процента.    Положительные тенденции  в экономике привели к заметному улучшениюсоциальных  показателей.  Реальный прирост  среднемесячной  заработнойплаты  составил 14,2 процента, реальные располагаемые денежные  доходынаселения возросли на 9,3 процента,  в среднем на 20 процентов повышенразмер пенсии, единого ежемесячного пособия и социального пособия.    Приняты     меры    по    совершенствованию    структур    органовгосударственного управления,  устранению параллелизма и дублирования вих деятельности.  В связи с повышением роли министерств,  госкомитетови   административных  ведомств,   госкомиссий  в  решении   социально-экономических  задач  и  в  соответствии с требованиями  экономическихреформ   изменены   их   функциональные  обязанности   и   полномочия.Правительством  Кыргызской  Республики утверждены  новые  положения  оминистерствах,  государственных комитетах, административных ведомствахи государственных комиссиях.    Проведена работа по сокращению штатной численности государственныхслужащих   и   упразднению  отдельных  управленческих   структур.   Воисполнение   вышеназванных  указов  Президента  Кыргызской  Республикисокращено   684   государственных  служащих,  в   том   числе   высшихгосударственных  должностей 15,  главных  должностей  -  128,  старшихдолжностей  -  353  и младших должностей - 158. За  этот  период  былоупразднено 70 департаментов и 157 отделов.  Количество штатных  единицзаместителей   руководителей   государственных    органов   управлениясокращено  с  228  до  135,   или  на 41 процент.  Аналогичная  работаосуществлена  по совершенствованию структуры Аппарата Премьер-министраКыргызской Республики, областных, городских и районных государственныхадминистраций. Аппарат Премьер-министра Кыргызской Республики сокращенна 5 процентов,  упорядочена его структура.  Более чем на 50 процентовсокращено количество заместителей глав  государственных администраций,на   7   процентов   -   численность  сотрудников  аппаратов   местныхгосударственных   администраций.   В  целом  по   республике   штатнаячисленность  органов  государственного управления  сокращена  на  1257человек. Экономия бюджетных средств составила около 50 млн.сомов.    Для   государственных  служащих,   высвободившихся  в   результатесокращения, организованы курсы обучения предпринимательству  и  другимнаправлениям    деятельности.    Кроме   этого,    в    министерствах,государственных    комитетах,     административных    ведомствах     игосударственных  комиссиях   были  сокращены  расходы  на   содержаниеобслуживающего персонала и ликвидированы излишки в средствах связи.  В2001  году  высвобождено   12   должностей секретарей   руководителей,более   60  единиц служебного автотранспорта, 302 телефона  городской,правительственной  и  мобильной  связи.  От  проведенных   мероприятийэкономия средств составила 3,1 млн.сомов.    Проведенная  работа  по  выполнению  </w:t>
      </w:r>
      <w:hyperlink w:history="1" r:id="rIdhqbkgz7fyfjxaxdzb4i4v">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КыргызскойРеспублики   "Об   основных   вопросах   обеспечения   и   организациигосударственной службы Кыргызской Республики" способствовала улучшениюкадрового  потенциала   органов государственной  службы.   Повсеместновнедряется   практика   конкурсного  замещения  вакантных   должностейгосударственных  служащих, на постоянной основе проводятся  аттестациисотрудников  министерств,  госкомитетов,   административных  ведомств,государственных  комиссий,  местных  государственных  администраций  иорганов местного самоуправления. Следует отметить, что только  в  2001году было принято на работу в министерства,  государственные комитеты,административные  ведомства и государственные комиссии  на  конкурснойоснове около 200 специалистов,  или 41,4 процента от общего количествавакантных    должностей,     в   аппараты   местных    государственныхадминистраций   и   органов   местного   самоуправления    более   160работников, или 65,0 процентов.    В ряде министерств,  административных ведомств замещение вакантныхдолжностей   проводится  также  путем  отбора  кандидатур   из   числаспециалистов,   зачисленных  в резерв кадров.  Руководителями  органовгосударственного    управления   стало   больше   внимания   уделятьсяпроведению аттестации государственных служащих.  За последние два годав   целом  по   республике  из  общего  количества  работающих   15352сотрудников,  подлежащих аттестации,  было аттестовано 11048  человек,742 сотрудника не были аттестованы.    На  заседаниях  Правительства  Кыргызской  Республики  стали  чащерассматриваться   вопросы,    связанные  с  повышением   эффективностидеятельности    органов    государственной    службы,      укреплениемисполнительской   дисциплины  и  усилением  контроля.   В   частности,рассмотрены  вопросы: "О работе местных государственных  администрацийНарынской   области   по  выполнению   Указов  Президента   КыргызскойРеспублики,    постановлений  Правительства   Кыргызской   Республики,собственных  решений и  укреплению  исполнительской дисциплины",   "Оборганизаторской работе местных государственных администраций и органовместного  самоуправления  Ошской  области  по   дальнейшему   развитиюмалого   и  среднего  бизнеса",   "О  работе  местных  государственныхадминистраций   и  органов  местного  самоуправления    Иссык-Кульскойобласти   по   выполнению  плана  мероприятий  по  реализации   задач,поставленных  Президентом Кыргызской Республики на  рабочем  совещаниируководителей    центральных   органов   управления   и   губернаторовобластей 20 января 2001 года" и другие.    Приняты  конкретные   меры  по устранению  излишнего  контроля  задеятельностью     субъектов    малого,     среднего     бизнеса      ипредпринимательства.  Правительство  Кыргызской Республики  стремилосьпоследовательно уходить от практики избыточного вмешательства в  сферубизнеса.   В  связи  с   этим  внесены   соответствующие  изменения  идополнения   в   </w:t>
      </w:r>
      <w:hyperlink w:history="1" r:id="rIdrjrao6kdtxhbduxdd9wi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лицензировании".Существенно   сокращены   лицензируемые   и   сублицензируемые    видыдеятельности,   которые  с 400 доведены до  30  видов,  в  этих  целяхпризнаны   утратившими  силу  более  50  постановлений   ПравительстваКыргызской  Республики,   регламентирующих  лицензионную  деятельностьпредпринимателей.    Государственной    налоговой    инспекцией    приМинистерстве   финансов   Кыргызской   Республики   введен    механизм"косвенного контроля" за деятельностью хозяйствующих субъектов. Введенупрощенный    порядок   выдачи   разрешительной     документации    напроектирование и строительство объектов малого и среднего  бизнеса,  в2,5 раза сокращены сроки рассмотрения данных вопросов.    С целью устранения дублирующих функций государственных  органов  вчасти    проведения    проверок    15  августа   2001   года   принято</w:t>
      </w:r>
      <w:hyperlink w:history="1" r:id="rIdymz9buw2nrm-vlacunt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N 446  "О  мерах  поустранению  дублирующих  контрольных функций  государственных  органовКыргызской Республики".    Проведена определенная  работа  по децентрализации государственнойвласти  и  развитию  системы  местного самоуправления  -   одного   изважных  направлений административной реформы.  Только в  текущем  годуПравительством   Кыргызской  Республики  принят   ряд   постановлений,касающихся  деятельности органов местного самоуправления.    Укреплена  законодательная  основа деятельности  органов  местногосамоуправления,  расширены  их права в сборе  налогов  и  формированииместных  бюджетов,   им  переданы и делегированы отдельные  полномочияцентральных органов управления.    Пересмотрена  штатная численность айыл окмоту.  В  целях  усиленияфинансово-экономических  возможностей айыл окмоту повсеместно  созданыфинансовые  отделы.   Разработаны и утверждены положения:  об  органахтерриториального   общественного  управления;   о  вопросах   развитиятерриторий, обязательных для предварительного согласования с  органамитерриториального     общественного   самоуправления    в    КыргызскойРеспублике;    о   мерах   по  повышению  материальной   и   моральнойзаинтересованности  работников и  активистов органов  территориальногообщественного самоуправления.    Осуществлена  определенная  работа по  финансовому,   материально-техническому   и  организационному обеспечению  выборов  глав  органовместного  самоуправления,   которые  впервые  проведены  на    широкойдемократической  основе.  В текущем году вновь  организованным  мэриямдевяти  городов  передано  в  коммунальную  собственность  более   730объектов  общей  стоимостью более 2,8 млрд.сомов.    Вместе  с  тем  Правительству Кыргызской Республики не  удалось  вполном объеме решить вопросы, связанные с проведением административнойреформы.    Отдельные   проведенные  мероприятия   не   везде   прошлиорганизованно и не всегда достигали должного эффекта.    В   работе  органов  государственного  управления  по   проведениюадминистративной  реформы  все еще отсутствует системный аналитическийподход,   в  результате  практические  преобразования  затронули,    восновном,  только  верхний эшелон исполнительной власти -  центральныеаппараты  министерств,   государственных  комитетов,  административныхведомств,  государственных  комиссий.  Сложившееся  положение  требуетболее  углубленного  проведения функционального  анализа  деятельностиминистерств,  госкомитетов,  административных  ведомств,   госкомиссийи   подведомственных  им структур в целях дальнейшей оптимизации  всейсистемы   государственного  управления, а  не  только  их  центральныхаппаратов.    Руководители  отдельных  органов  государственного  управления  непроявили   должной заинтересованности в сокращении штатной численностисотрудников.    Немалые  резервы  имеются  по   сокращению    излишнихструктур   и  сотрудников   в   территориальных   и   подведомственныхструктурах министерств, госкомитетов и административных ведомств.    Следует  отметить,  что  пока не удалось  полностью  ликвидироватьдублирование  и  параллелизм  в деятельности  государственных  органовуправления.  Отмеченные  недостатки  должны  быть  устранены  в   ходеследующего  этапа  работы  по реформированию системы  государственногоуправления,  заключающегося в системных преобразованиях управленческихструктур  и  звеньев  всех территориальных уровней,   а  также  другихорганизаций,  финансирующихся как за счет республиканского и  местногобюджетов, так и специальных средств.    Итоги социально-экономического  развития 2001 года свидетельствуето  том,   что  не  везде  удалось  добиться  должной  эффективности  вдеятельности органов государственного управления.    По   предварительным  данным,   наметилась  негативная   тенденцияснижения  инвестиций в экономику на 16,1 процента,  прямые  инвестициисоставили  81 процент к уровню прошлого года.  Значительные финансовыересурсы,  предназначенные для кредитования реального сектора,   в  томчисле  малого  и  среднего бизнеса,  остаются неиспользованными.   Этосвидетельствует  о  том,   что  не  произошло  коренного  изменения  вотношении органов исполнительной власти к решению вопросов привлеченияи эффективного  использования иностранных инвестиций, поддержке малогои среднего бизнеса.    За 2001 год отмечено снижение объемов экспорта на 2,1 процента.  Вцелом  сложившаяся  во  внешней торговле  ситуация  свидетельствует  онедостаточной  активности  отечественных  производителей,   сохранениинизкой  конкурентоспособности  производимой  продукции  и  оказываемыхуслуг.   Недостаточная  работа проводится  по  стимулированию  выпускаимпортозамещающей  продукции,  не эффективно используются преимуществачленства   в   ВТО   для  получения  преференций    при    продвиженииотечественных    товаров    на  внешние    рынки.    В    2001    годупроизводство  сахарной свеклы и табака к уровню  2000  года  составилосоответственно 79,9 и 69,4 процента.    По   итогам   года   предприятиями  пищевой   и   перерабатывающейпромышленности  допущено  снижение объемов  производства  промышленнойпродукции   к  уровню 2000 года на 484,2 млн.сомов. Имеются  и  другиеупущения в экономике республики.    В отдельных  структурах  государственного управления не на должномуровне  находится  контроль  и  исполнительская  дисциплина,  остаетсянизким процент  конкурсного отбора государственных служащих,  не вездесозданы   условия  открытого  и  прозрачного  привлечения  на   работуспециалистов  высокой квалификации и молодежи, обладающих необходимымиделовыми качествами и организаторскими способностями.    Министерством  транспорта  и коммуникаций  Кыргызской  Республики,Министерством экологии и чрезвычайных ситуаций Кыргызской  Республики,Государственной комиссией при Правительстве Кыргызской  Республики  порынку  ценных  бумаг,  Государственной инспекцией по стандартизации  иметрологии  при  Правительстве Кыргызской Республики,  Государственнойкомиссией   при  Правительстве  Кыргызской  Республики  по  стандартамфинансовой  отчетности   и аудиту в 2001 году  не  принято  ни  одногоспециалиста   на   конкурсной   основе.    Не   проведена   аттестациягосударственных  служащих  в  Министерстве здравоохранения  КыргызскойРеспублики,  Министерстве экологии и чрезвычайных ситуаций  КыргызскойРеспублики, Министерстве образования и культуры Кыргызской Республики.    В   отдельных  министерствах  и  административных  ведомствах   неорганизована   должным  образом работа с резервом  кадров,   не  вездепроявляется  забота  о повышении профессионального уровня  работников,порой   не   всегда   обоснованно  допускается   высокая   сменяемостьруководящих работников.    В   отдельных   структурах  органов  государственного   управлениянедостаточно    активно   проводится  работа   по   выполнению   </w:t>
      </w:r>
      <w:hyperlink w:history="1" r:id="rIdsjfulxljzlbxnewqf4d7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от 9 января  2001  года  "Об  этикегосударственных служащих Кыргызской Республики".    В целях активизации работы по  дальнейшему  углублению  проводимыхмероприятий   по   административной реформе  Правительство  КыргызскойРеспублики постановляет:    1.  Принять  к  сведению,  что по реализации  задач,  поставленныхПрезидентом    Кыргызской   Республики   А.Акаевым    по    проведениюадминистративной   реформы,   органами  исполнительной   власти   былапроделана определенная работа.    2.  Отметить  недостаточную  работу министерств,   государственныхкомитетов,   административных  ведомств,   государственных   комиссий,местных  госадминистраций   и   мэрий   городов  по  выполнению  </w:t>
      </w:r>
      <w:hyperlink w:history="1" r:id="rIdgj9_grgyev1-czdhlvhu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от 25 июля 2000  года  "Об  основныхвопросах  обеспечения и организации государственной службы  КыргызскойРеспублики"  в  части  конкурсного  замещения  вакантных    должностейгосударственных   служащих, проведения аттестаций  и  квалификационныхэкзаменов государственных служащих, формирования и организации  работыс  резервом  кадров  и  обязать их в  течение  I  квартала  2002  годапровести  комплекс  мероприятий  по безусловному  его  выполнению.   Орезультатах информировать Правительство Кыргызской Республики.    3.  Министерствам,   государственным  комитетам,  административнымведомствам,  государственным  комиссиям, местным  госадминистрациям  имэриям  городов  в срок до 1 марта 2002 года разработать  и  утвердитьпланы    мероприятий   по   введению  эффективных   форм   и   методовуправления,   а  также  улучшению контроля  за  деятельностью  системыгосударственной службы.    4.  Министерствам,   государственным  комитетам,  административнымведомствам, государственным комиссиям:    - до  1  марта  2002 года сократить численность работников органовгосударственного  управления на 5 процентов и до 1  апреля  2002  годаустановить  предельную численность штатных единиц в  подведомственных,территориальных структурных подразделениях и принять необходимые  мерыпо трудоустройству высвобождаемых работников;    -  до  1  июля  2002  года  на  основе изучения  опыта  проведенияфункционального   анализа  в  Министерстве  образования   и   культурыКыргызской   Республики  и  Министерстве  здравоохранения   КыргызскойРеспублики      провести    функциональные     анализы     собственнойдеятельности    и   подведомственных,   территориальных    структурныхподразделений,    подготовить  на   основе   них   конкретные    планыреорганизаций  и  внести  на  рассмотрение  Правительства   КыргызскойРеспублики.    5.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до  5  февралятекущего   года  разработать  конкретные  мероприятия  по   реализациизадач,   поставленных Президентом  Кыргызской Республики  А.Акаевым  вречи  на  Национальном форуме по сокращению бедности  15  января  2002года.    Считать  работу  по  сокращению бедности, повышению  уровня  жизникыргызстанцев  одной  из ключевых задач всех органов  государственногоуправления.    6. Министерству финансов Кыргызской Республики:    -  разработать  и  внести  в Правительство  Кыргызской  Республикипредложение по повышению оплаты  труда  государственных   служащих   сцелью  привлечения  и закрепления высококвалифицированных  кадров,   атакже проект Закона о внесении изменений в </w:t>
      </w:r>
      <w:hyperlink w:history="1" r:id="rIdyqed3toejwcozlkogq9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Республики"О   республиканском  бюджете  Кыргызской  Республики  на  2002  год",предусматривающих  дополнительные  расходы,  связанные   с   введениемклассных чинов в органах государственного управления;    - по консультации с экспертами МВФ в двухмесячный срок подготовитьи  внести  проект  решения  о  структурной  перестройке  Министерства,включающий  в себя мероприятия по усилению роли бюджетного управления,модернизации системы казначейства и др.;    -   по   согласованию  со  Всемирным   банком,   заинтересованнымиминистерствами внести предложения о пилотных проектах,  которые  будутвключены  в  среднесрочную бюджетную основу (СБО)  в  рамках  проектовGSAC/GTAC;    - приступить  к  подготовке  мероприятий по разработке СБО с цельюохвата всего цикла проектирования бюджета на 2003 год.    7. Государственному  комитету  Кыргызской Республики по управлениюгосударственным   имуществом  и  привлечению  прямых   инвестиций    вмесячный   срок  представить  в  Правительство  Кыргызской  Республикиконкретные  предложения  по созданию структуры  типа  "one-stop-shop",которая   будет  предоставлять  все  необходимые  услуги   иностранныминвесторам.    8.  Министерству  внешней  торговли  и  промышленности  КыргызскойРеспублики в месячный срок:    -   внести   предложения   по   эффективному   использованию   какдвусторонних, так и многосторонних соглашений по расширению  свободнойторговли в целях резкого увеличения объемов экспорта;    - провести переговоры с иностранными агентствами по развитию (GTZ,Хельветас,    USAID  и  др.)  и  утвердить  в  установленном   порядкепрограмму  действий по эффективному использованию  членства  в  ВТО  ивыхода на рынки стран-членов ВТО.    9.  Министерству   внешней  торговли и  промышленности  КыргызскойРеспублики,     Министерству   сельского,    водного    хозяйства    иперерабатывающей      промышленности      Кыргызской       Республики,Государственному   комитету  Кыргызской   Республики   по   управлениюгосударственным  имуществом и привлечению  прямых  инвестиций  в  ходеследующего   этапа   работы  по  реформированию   системы   управленияакцентировать свое внимание на системной и  целенаправленной работе  спредприятиями  реального сектора экономики,   при  этом  предусмотретьчеткое разделение своих функций.    10.   Признать    утратившим   силу  </w:t>
      </w:r>
      <w:hyperlink w:history="1" r:id="rIdqajkfzlagq2x_pk7yrpq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27 июня 2001 года N 298 "О  ходе  выполненияминистерствами,    государственными   комитетами,    административнымиведомствами и государственными комиссиями Кыргызской Республики указовПрезидента   Кыргызской  Республики  от  28  декабря  2000   года   "Ореорганизации  центральных органов государственного управления"  и  "Омерах   по   дальнейшему   совершенствованию  управленческих  структургосударственных органов Кыргызской Республики".    11. Правительству  Кыргызской  Республики об исполнении настоящегопостановления    доложить   Администрации    Президента     КыргызскойРеспублики по итогам первого полугодия и 2002 года.    12. Контроль за выполнением настоящего постановления возложить  наПремьер-министра Кыргызской Республики Бакиева К.С.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e8porql2qqxuhohai4-">
      <w:r>
        <w:rPr>
          <w:rFonts w:ascii="Arial" w:cs="Arial" w:eastAsia="Arial" w:hAnsi="Arial"/>
          <w:color w:val="132D3F"/>
          <w:sz w:val="16"/>
          <w:szCs w:val="16"/>
          <w:u w:val="single"/>
        </w:rPr>
        <w:t xml:space="preserve">dalil.kg/document/53156</w:t>
      </w:r>
    </w:hyperlink>
  </w:p>
  <w:p>
    <w:pPr>
      <w:spacing w:after="0" w:before="40"/>
      <w:jc w:val="center"/>
    </w:pPr>
    <w:hyperlink w:history="1" r:id="rIdlyadwhyl_mdai8qvvft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voactj9r9qo8ttpb7wx" Type="http://schemas.openxmlformats.org/officeDocument/2006/relationships/hyperlink" Target="https://dalil.kg/document/54504" TargetMode="External"/><Relationship Id="rIdp8vpxcplqceovuvqevwfe" Type="http://schemas.openxmlformats.org/officeDocument/2006/relationships/hyperlink" Target="https://dalil.kg/document/2525" TargetMode="External"/><Relationship Id="rId1hyua240pq9olh-vikswl" Type="http://schemas.openxmlformats.org/officeDocument/2006/relationships/hyperlink" Target="https://dalil.kg/document/2526" TargetMode="External"/><Relationship Id="rIdhqbkgz7fyfjxaxdzb4i4v" Type="http://schemas.openxmlformats.org/officeDocument/2006/relationships/hyperlink" Target="https://dalil.kg/document/2353" TargetMode="External"/><Relationship Id="rIdrjrao6kdtxhbduxdd9wis" Type="http://schemas.openxmlformats.org/officeDocument/2006/relationships/hyperlink" Target="https://dalil.kg/document/512" TargetMode="External"/><Relationship Id="rIdymz9buw2nrm-vlacuntrm" Type="http://schemas.openxmlformats.org/officeDocument/2006/relationships/hyperlink" Target="https://dalil.kg/document/38143" TargetMode="External"/><Relationship Id="rIdsjfulxljzlbxnewqf4d7s" Type="http://schemas.openxmlformats.org/officeDocument/2006/relationships/hyperlink" Target="https://dalil.kg/document/2011" TargetMode="External"/><Relationship Id="rIdgj9_grgyev1-czdhlvhus" Type="http://schemas.openxmlformats.org/officeDocument/2006/relationships/hyperlink" Target="https://dalil.kg/document/2353" TargetMode="External"/><Relationship Id="rIdyqed3toejwcozlkogq9oe" Type="http://schemas.openxmlformats.org/officeDocument/2006/relationships/hyperlink" Target="https://dalil.kg/document/939" TargetMode="External"/><Relationship Id="rIdqajkfzlagq2x_pk7yrpqa" Type="http://schemas.openxmlformats.org/officeDocument/2006/relationships/hyperlink" Target="https://dalil.kg/document/3343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e8porql2qqxuhohai4-" Type="http://schemas.openxmlformats.org/officeDocument/2006/relationships/hyperlink" Target="https://dalil.kg/document/53156" TargetMode="External"/><Relationship Id="rIdlyadwhyl_mdai8qvvft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2026-09-23T16:34:42.583Z</dcterms:created>
  <dcterms:modified xsi:type="dcterms:W3CDTF">2026-09-23T16:34:42.583Z</dcterms:modified>
</cp:coreProperties>
</file>

<file path=docProps/custom.xml><?xml version="1.0" encoding="utf-8"?>
<Properties xmlns="http://schemas.openxmlformats.org/officeDocument/2006/custom-properties" xmlns:vt="http://schemas.openxmlformats.org/officeDocument/2006/docPropsVTypes"/>
</file>