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8emyj9hgevenskhx4ft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2002 года N 64                                КОНЦЕПЦИЯ                создания единой информационной системы                по недвижимости в Кыргызской Республике                                Введение     Настоящая  Концепция  разработана  с  целью  определения  основныхнаправлений   создания  и  развития единой информационной  системы  понедвижимости  (далее  -  ЕИСН),  которая  должна   стать   эффективныминструментом    обеспечения     защиты     прав    собственников     ицеленаправленного динамичного развития рынка недвижимого имущества.    Основанием   для   разработки  Концепции  является   постановлениеПравительства  Кыргызской Республики от 21 июля 2000  года  N  435  "Осостоянии  формирования  рынка недвижимости в Кыргызской  Республике",принятое  во  исполнение  Указа Президента  Кыргызской  Республики  "Онекоторых   мерах  по  дальнейшему   развитию  рынка  недвижимости   вКыргызской Республике" от 13 апреля 2000 года.    Создание ЕИСН  предусмотрено в рамках Проекта "Регистрация земли инедвижимого  имущества",  реализуемого Государственным  агентством  порегистрации    прав   на   недвижимое   имущество  при   ПравительствеКыргызской Республики (далее - Госрегистр) за счет  кредитных  средствВсемирного  Банка   (далее   - ВБ) при софинансировании  ПравительстваКыргызской Республики и технической поддержке Шведского международногоагентства  по развитию.    ЕИСН создается с целью  обеспечения  гарантированной  защиты  правсобственников  и своевременного предоставления надежной  информации  озарегистрированных    правах   на   недвижимое    имущество    органамгосударственной  власти  и  местного самоуправления,  всем  участникамрынка недвижимости.    В    условиях   перехода   Кыргызстана   к   рыночной    экономикегосударственная  регистрация недвижимости  и  создание  ЕИСН  являетсяобъективной   необходимостью,  обеспечивающей   эффективное   развитиерыночных отношений.    В   результате    разгосударствления   и   массовой   приватизациигосударственной собственности недвижимое имущество стало  представлятьнаибольшую  экономическую и общественную ценность,  права  на  которуюнуждаются  в надежной защите. На рынке недвижимости в качестве  товаравыступают  права  на объекты недвижимости,  поэтому с  целью  созданияблагоприятных  условий  для  развития  рынка  недвижимости  необходимопервоначально   юридически  сформировать  единицы  недвижимости.   Этоозначает создание на каждый объект недвижимости регистрационного  делас   последующей  государственной  регистрацией  прав на него.   Толькопосле  регистрации в едином государственном реестре  прав  на  единицынедвижимого  имущества  и   сделок с  ними (далее  -  госреестр  прав)государство гарантирует защиту прав на них, и они становятся товаром.    Собственники и  пользователи недвижимого имущества будут уверены всвоих  правах,   зарегистрированных и гарантированных  государством  влице Госрегистра.    Кроме  того,  банки  и  другие  инвестиционные  компании,  выдаваякредиты под залог недвижимого имущества получат гарантию своих прав назаложенное   недвижимое  имущество,  так  как  права   ипотеки   такжерегистрируются  органами   государственной регистрации.   Это  в  своюочередь  способствует развитию ипотечного кредитования,  который  дастновый толчок для расширения рынка недвижимости.    В  будущем  все  операции  с недвижимостью  должны  осуществлятьсятолько по данным ЕИСН,  так как только в ней будет отражаться реальноесостояние  недвижимости:   технические,  экономические  и  юридическиехарактеристики объемов недвижимости.  ЕИСН должна стать информационнымобеспечением рынка недвижимости.    Автоматизация процессов  регистрации позволит ускорить и упроститьрегистрацию  любых  прав  на  недвижимое имущество  и  сделок  с  ним,своевременно выдавать потребителям достоверную информацию о правах  навладение  недвижимым имуществом или его аресте,  что  в  свою  очередьускорит    процессы   заключения  сделок   или   других   операций   снедвижимостью, предотвращая мошенничество в совершении сделок.    Использование передовых  информационно-коммуникационных технологийпозволит  создать  и вести единый автоматизированный  реестр  прав  нанедвижимое  имущество по всей территории Кыргызстана. Реализация  ЕИСНобеспечит  надежное хранение и оперативное  обновление  в  центральнойбазе   данных    (далее   -   БД)  электронного   архива   данных   позарегистрированным правам на недвижимость по всей республике.    Кроме  того,  как  показывает опыт зарубежных стран,  ЕИСН  должнапредоставлять базу данных по недвижимости для целей налогообложения.    Функционирование ЕИСН  позволит  наладить надежное и согласованноевзаимодействие  всех государственных и негосударственных   предприятийи  служб  на  территории республики,  которые нуждаются в  услугах  попредоставлению  информации  о  недвижимости.   Это  нотариаты,  службыархитектуры,  органы  местного  самоуправления,  налоговые  инспекции,органы правопорядка, судебной  власти,  здравоохранения,  образования,строительные       и    транспортные     организации,      предприятияэлектроснабжения   и   энергосбыта,  банки  и  другие   инвестиционныекомпании, риэлторские конторы и агентства по недвижимости и др.    Информационные услуги должны быть платными в целях покрытия затратна    создание    и    дальнейшее  обслуживание  ЕИСН  с   применениемсовременных информационно-коммуникационных технологий (далее -   ИКТ).Кроме   того,  это   является  немаловажным  фактором  для  финансовойустойчивости   регистрационных  органов  и  возвратности   полученногокредита ВБ.                   1. Цели создания и назначение ЕИСН     Основное назначение ЕИСН - обеспечение гарантированной защиты правсобственников   и своевременное предоставление надежной  информации  озарегистрированных    правах   на   недвижимое    имущество    органамгосударственной  власти  и  местного самоуправления,  всем  участникамрынка недвижимости.    Цели создания ЕИСН:    -   создание  и  ведение  автоматизированного  реестра  стран   нанедвижимое имущество;    - обеспечение,  эффективного  автоматизированного  информационногообмена   в   сфере  государственной  регистрации  прав  на  недвижимоеимущество;    -  упорядочение,   системы  учета объектов  (единиц)  и  субъектов(правообладателей) недвижимого имущества;    -   создание   и   ведение  базы  данных   по   недвижимости   дляналогообложения;    - повышение уровня обслуживания населения  и  ускорение  процессоврегистрации прав и сделок с недвижимостью;    - облегчение взаимодействия служб и ведомств, использующих в своейдеятельности информацию о недвижимости.              2. Краткое описание структуры и деятельности                  органов государственной регистрации     Информационная система  государственной  регистрации   недвижимогоимущества     создается    с    целью    обеспечения    информационно-коммуникационной поддержки ее основной и вспомогательной деятельности.Для   определения структуры  и функционального наполнения  создаваемойинформационной  системы необходимо провести анализ  деятельности  всейорганизации и ее подразделений, изучить ее структуру, цели и задачи.     Структура органов государственной регистрации     Госрегистр  -  агентство,   осуществляющее  регистрацию  прав   нанедвижимое   имущество   и   обеспечивающее  государственную    защитузарегистрированных  прав  на  недвижимое имущество  в  соответствии  сЗаконом  Кыргызской Республики "О государственной регистрации прав  нанедвижимое  имущество".    Система   государственной   регистрации   организована   на   базеобъединения  трех  структур  -  землеустройства,  картографии  и  бюротехнической  инвентаризации (далее - БТИ),  что позволяет относительнодешево  и  оперативно   решать   вопросы создания  и  функционированияединой  системы  государственной регистрации прав на  всей  территорииреспублики  на  основе следующих преимуществ:    - первичные архивные и оперативные данные о праве собственности  ипользования  на  недвижимое имущество,  в том  числе  и  на  земельныеучастки,   находились  в  местных  органах  землеустройства   и   БТИ.Объединение    архивов    этих   двух   органов   позволяет    создатьдокументальную  базу  для  проведения явочной  регистрации  в  широкихмасштабах;    - включение  в  систему  Госрегистра картографическо-геодезическойслужбы   предоставляет  возможность  быстро  и   относительно   дешеворешить  сложную  проблему обеспечения местных регистрационных  органовкартографическими    материалами    для    составления    и    веденияиндексированных  карт, без  которых невозможно производить кодированиеединиц недвижимого имущества по всей территории республики;    -   созданная   структура   Госрегистра  позволяет   унифицироватьтехнологические процессы сбора и обработки информации,  что   облегчитпроцесс  автоматизации  этих процессов и позволит  создать  однородныебазы данных по недвижимости.    В структуру Госрегистра также входят (приложение 1):    -   местные  регистрационные  органы,  в  которых  непосредственнопроизводится регистрация прав на недвижимое имущество;    -  зональные  центры  по недвижимости,  созданные  для  анализа  ипрогнозирования рынка недвижимости в областях;    -    центральный   аппарат,    выполняющий   функции   нормативно-методологического обеспечения, управления и контроля.     Деятельность органа государственной регистрации     С  целью  создания  и  введения  в  действие  эффективной  системырегистрации  прав  на недвижимое имущество ВБ   выделен   кредит   дляреализации  проекта   по   регистрации земли и недвижимого  имущества.Основной    целью   проекта   является   достижение   и    обеспечениегарантированной   защиты   прав  граждан   и   юридических    лиц   нанедвижимое   имущество   и  создание  условий   для   развития   рынканедвижимости.   В  рамках  данного проекта разрабатываются  механизмы,процедуры  и технологии единой системы регистрации прав на  недвижимоеимущество, которые обеспечат решение следующих задач:    - максимальное упрощение процедур регистрации прав на недвижимостьдля физических и юридических лиц;    -    осуществление    гарантированной    государственной    защитызарегистрированных прав на недвижимое имущество;    -  предотвращение  возникновения и облегчение  решения  споров  повопросам недвижимого имущества;    - создание надежной и постоянно обновляемой информационной системыо недвижимом имуществе в целом по Кыргызской Республике;    - развитие цивилизованного рынка недвижимости, в том числе земли;    - проведение постоянной разъяснительной работы среди  населения  оправах   на  недвижимое  имущество и  гарантиях  по  их  защите  путемширокого использования рекламно-информационных средств;    -  определение   налогооблагаемой  базы  для  введения  налога  нанедвижимость.    Данная цель  достигается  путем  организации совместных действий иусилий    центрального   аппарата   Госрегистра,   ОРП    и    местныхрегистрационных   органов   (далее  -  МРО)  за   счет   использованиясобственных средств и кредита ВБ,  при активном содействии со  стороныПравительства    Кыргызской  Республики  и  местных  органов   власти,взаимодействии   и   координации  работы  со   всеми   ведомствами   иорганизацими, имеющих какое-либо отношение к процессу регистрации  илиинформации о недвижимом имуществе.    Развитие регистрационной системы в Кыргызстане  связано  в  первуюочередь   с  созданием  МРО  на всей территории  республики,   которыедолжны   предоставлять   клиентам   качественные,    своевременные   игарантированные, услуги по регистрации прав на недвижимое имущество.    План постепенного открытия МРО устанавливает порядок,  очередностьи   сроки  их  открытия с учетом условий и особенностей каждого районаи города.    В   зависимости  от  количества  единиц  недвижимости   и   объемасовершаемых  сделок  МРО классифицированы по классам  (приложение  2).Классификация     имеет     важное   значение   для    укомплектованиярегистрационного органа персоналом и оборудованием.    После  официального   открытия   МРО осуществляет  государственнуюрегистрацию  прав на недвижимое имущество, которая проводится  либо  вявочном  порядке  по  желанию владельцев либо как  сплошная,  то  естьсистемная.    Системная  регистрация  -  это  процесс  подготовки  и  проведенияобязательной   государственной   регистрации   прав   на  все  единицынедвижимого  имущества  в  определенной регистрационной  зоне,   путемсплошного     системного    обследования     с     целью     уточненияправоустанавливающих,   правоудостоверяющих документов  и  фактическихграниц единиц недвижимого имущества у физических и юридических лиц дляокончательного установления законности существующих прав.    Системная регистрация  осуществляется бесплатно,  в целях оказаниявсем   гражданам   и   юридическим  лицам  помощи   в    осуществлениирегистрации   их    прав  на  недвижимое  имущество  для   обеспечениягарантированной зашиты государством.    Системной регистрации  подлежат  права  на все единицы недвижимогоимущества,    расположенные  на  территории   Кыргызской   Республики,которые  наряду   с  правами,  зарегистрированными в процессе  явочнойрегистрации, подлежат занесению в единый государственный  реестр  правна  недвижимое имущество Кыргызской Республики.    Системная   регистрация  дает  возможность   оперативно   собиратьнеобходимую информацию об объектах недвижимости, их правообладателях вобследованной  зоне.   Кроме того,  в процессе  системной  регистрациивносятся  корректировки  о существующих и вновь образованных  единицахнедвижимости,  появившихся в последние годы и не нашедших  отображенияна   картографическом  материале.  В  процессе  проведения   системнойрегистрации  в  местных  органах  будет  накапливаться  информация  порегистрации  недвижимости, что позволит сократить затраты времени  присоздании единой информационной системы.     Анализ текущего состояния компьютеризации регистрационных органов     В своей деятельности МРО используют средства компьютерной техники,но   уровень   автоматизации процессов и оснащенность МРО  зависит  отдоставшегося  программно-технического  обеспечения  в  наследство   отместных  БТИ,   работавших  на  основе самофинансирования  в  условияхразличной степени развитости рынка недвижимости.    В Бишкекском БТИ отдельные работы по регистрации автоматизированы.С  этой  целью  установлена  и функционирует локальная  вычислительнаясеть  (далее - ЛВС),  в которую объединены 11 компьютеров.   Серверныефункции  выполняет  персональный компьютер Pentium  200,   программноеобеспечение сети - Novell NetWare.    Функционируют три прикладных программных комплекса: "Регистрация","Аресты", "Фонды".    Прикладной  программный  комплекс  (далее  -  ППК)  "Регистрация",работающий  в сетевом варианте с 1997 года, используется  для  веденияреестра  прав  на  недвижимость по городу.   Рабочей  документации  поданному   комплексу   нет.   Программное  обеспечение  разработано  наFoxpro  и  имеет  ряд  недостатков:  не позволяет  разграничить  правадоступа  исполнителей,  нет системы защиты  данных,   нет  логическогоконтроля  данных  при  вводе.  Информация о зарегистрированных  правахвводится с карточки владельца, заполненной в отделе регистрации.    ППК   "Аресты"   используется  для  учета  наложенных   и   снятыхограничений  на право собственности на единицу недвижимого  имущества:арест, залог,  ипотека. Поиск ведется по адресу недвижимости и фамилииправовладельца.   Программный  комплекс выполнен  на  Foxpro.  Системазащиты   данных  и  восстановления  баз  данных  (далее   -   БД)   непредусмотрена.    Для создания и обновления БД по единицам недвижимости используетсяпрограммный  комплекс  "Фонды",  выполненный  на  Clipper.   Первичнымдокументом   для   ввода  технических параметров единицы  недвижимостиявляется    статистическая   карточка,    заполняемая   на   основанииинвентаризационного дела.  Программа не обеспечивает надежное хранениеинформации, БД часто разрушается.    Комплекс используемых  программных  средств имеет ряд недостатков:информация  при  вводе дублирутся, БД ведутся автономно,  связи  междуними не  поддерживаются,  в результате чего нет возможности оперативнополучать   комплексные  данные  о  правах  на  недвижимое   имущество,ограничениях, владельцах,  технических параметрах недвижимости. Данныеиспользуются  в основном для поиска владельцев в связи с  поступившимизапросами,  но  ответы   на  запросы и справки  не  формируются  и  нераспечатываются   из   базы   данных.    ПО   также   не   гарантируетдостоверность,   и целостность информации, в связи с чем  имеет  местодублирование выполняемых операций и хранение информации в картотеках.    При дальнейшей  автоматизации  процессов регистрации целесообразноиспользовать  имеющиеся БД,  конвертировав их в  новые  с  дополнениемнедостающих реквизитов.    Во   всех   остальных  местных  регистрационных  органах  процессырегистрации не автоматизированы. При официальном открытии Госрегистр врамках проекта предоставляет по одному компьютеру для ввода данных  порезультатам  системной  и  явочной регистрации  с  целью  формированиясписков правообладателей.               3. Компьютеризация системы государственной               регистрации прав на недвижимое имущество     По  результатам   анализа   деятельности  органов  государственнойрегистрации,   учитывая  важность  решаемых  задач  с   точки   зрениясоциально-экономического   эффекта   от   внедрения  ИКТ   в   системегосударственной регистрации прав на недвижимое имущество,   определеныследующие  этапы компьютеризации:    1. Сбор информации по регистрации прав на недвижимое  имущество  вэлектронном виде с использованием таблиц Excel;    2. Создание и внедрение автоматизированной системы  регистрации  сиспользованием накопленных данных в местных регистрационных органах;    3.  Разработка  и  реализация  единой  информационной  системы  понедвижимости.     Сбор информации по регистрации     Первым  важным   шагом  компьютеризации является сбор  и  хранениеинформации  в  электронном  виде в процессе  проведения  системной   иявочной   регистрации.   Переход   от  сбора  информации   вручную   ктехнологии  сбора  в  электронном формате даст  возможность  сократитьрасходы и время  на  накопление информации для создания базы данных понедвижимости,     расширит   возможности   использования    получаемойинформации.    Информация,   накопленная  в  результате   системной   и   явочнойрегистрации  прав  на  недвижимое  имущество,  является   основной   инеобходимой базой для успешного функционирования ЕИСН.    Сведения   о   регистрации  прав  должны   быть   представлены   вунифицированном  виде  для конвертации их  в  единую  базу  данных  наследующем этапе.    Исходя  из  этих  требований разработана  специальная  электроннаяформа   с  использованием  MS Excel для ввода необходимой  информации,единая  для  всех регистрационных органов вместе с инструкцией  по  ееиспользованию.  Согласно  инструкции данные в табличную  форму  должнызаноситься с регистрационной карточки,  заполняемой на каждую  единицунедвижимости   в   процессе  явочной  и  системной  регистрации,    нонеобходимости дополняться из регистрационного дела.    Введение электронной формы в местных регистрационных органах будетвыполнено    без   дополнительного   компьютерного   и    программногообеспечения  с  использованием имеющихся средств.  Сбор  информации  вэлектронную  форму будет производиться до внедрения автоматизированнойсистемы  регистрации.     Создание автоматизированной системы регистрации     Автоматизация  процессов   регистрации в  местных  регистрационныхорганах  является ключевым этапом компьютеризации,  так как  именно  вэтих  органах  непосредственно обслуживаются владельцы и  пользователинедвижимого имущества, а также потребители информации - банки,  другиеинвестиционные компании, налоговые инспекции, органы местных  властей,нотариаты, правоохранительные органы и другие.    Создание автоматизированной  системы  регистрации  (далее  -  АСР)предполагает   автоматизацию   рабочих   мест   специалистов   местныхрегистрационных органов, занятых в процессе регистрации прав:    - специалистов по приему и выдаче документов;    - регистраторов;    - специалистов по выдаче справок и ответов на запросы.    Автоматизированные  рабочие  места  (далее  -  АРМ)  должны   бытьобъединены  в  ЛВС для обеспечения коллективной работы с единой  базойданных  и исключения дублирования работ (приложение 3).    Количество  необходимых  АРМов  должно  быть  связано  с   объемомвыполняемых  работ  в МРО. Бишкекский и Ошский регистрационные  органыявляются  наиболее  стратегически важными  объектами  с  точки  зренияразвитости    рынка   недвижимости,   банковского    кредитования    изначительного   экономического  потенциала  в   будущем.    Количествоежедневно  регистрируемых   прав  на недвижимое  имущество  и  сделок,совершаемых с ними,  а также объемы информации и справок,   выдаваемыхпотребителям,  требуют особого  расчета необходимого количеств  АРМ  исоответственно компьютерной техники в этих органах.    Изучение   технологических  процессов  в  местных  регистрационныхорганах  позволяет  определить основные  функциональные  требования  ксоздаваемой АСР:    - обеспечение защиты зарегистрированных прав и  ограничений  путемнадежного    их   хранения  в  автоматизированном  реестре   прав   нанедвижимое имущество;    - оперативное  информационное  обеспечение органов государственнойвласти  и  управления,  местного самоуправления,  населения  и  другихучастников рынка недвижимости;    - ускорение и упрощение процессов регистрации за счет  обеспечениябыстрого   ввода  и  поиска  информации в базе  данных  вследствие  ихавтоматизации;    - обеспечение учета объектов и субъектов недвижимости;    -   обеспечение   учета   прав  на  недвижимость   и   документов,подтверждающих  возникновение, ограничение,  переход  или  прекращениеправ;    - создание и ведение базы данных по недвижимости.    Для   выбора   технологии  и  программно-технических  средств  дляреализации  системы необходимо сформировать технические  требования  кАСР:    - надежность программно-аппаратных средств;    - простота использования и надежность управления системой в целом;    -  полнота,   удобство  и  надежность поддержания  технологическихпроцессов;    -   обеспечение   логического  контроля  полноты,  целостности   инепротиворечивости  информации  в базе  данных  при  вводе,   а  такжеконтроля обращений к базе данных;    - предотвращение ненужного дублирования работ;    - обеспечение эффективной коллективной работы, таких ее видов, какобмен   информацией,   совместное   пользование   общей   информацией,совместное участие в процессе обработки информации;    -   обеспечение  безопасности  системы  (сохранность   информации,устойчивая    работоспособность   ресурсов  системы,    интеграционнаяцелостность  информации,  разграничение доступа  к  ресурсам  системы,защита от несанкционированного доступа к ресурсам системы и др.);    -  обеспечение  ведения локальной базы данных  и  совместимость  сдругими базами данных;    -  обеспечение  быстрого и удобного санкционированного  доступа  кинформации всех потребителей - внутренних и внешних;    -  обеспечение  высокой  надежности хранения  и  передачи  большихобъемов информации;    - способность системы к масштабированию  (постепенное  наращиваниесистемы   -   увеличение   числа  отдельных  компонентов,   добавлениеновых   функциональных  единиц,   реорганизация  взаимодействия    ужесуществующих элементов системы);    - обеспечение режима оперативного восстановления информации в базеданных в случае программно-аппаратных сбоев;    - стоимостная эффективность построения системы.    Выбор и  обоснование  проектных решений будут проводиться на этапедетального    проектирования   АСР   исходя    из    вышеперечисленныхфункциональных   и  технических требований  к  создаваемой  системе  сучетом   фактически   имеющихся   программно-технических   средств   иперспектив развития информационных и телекоммуникационных технологий стем,    чтобы   обеспечить  открытый  характер  создаваемой   системы,возможность   наращивания   ее  функций  за   счет   беспрепятственноймодернизации ее компонентов.    Пользовательское программное обеспечение должно быть разработано сиспользованием     недорогих,    но    достаточно     эффективных    иперспективных программных средств по созданию и ведению БД,  одним  изкоторых является MS Access.    Для   первоначальной  загрузки  информации  в  базу  данных  передзапуском  системы  будут  использованы данные  из  электронной  формы,накопленные на первом этане.    В  результате   внедрения  АСР в местных органах  будут  решены  вавтоматизированном режиме следующие задачи:    -   создание,  накопление  и  хранение  локальных  баз  данных  понедвижимости;    - регистрация принятых заявлений;    -   ведение  электронного  журнала  учета  принятых  заявлений   исопутствующих документов на регистрацию;    - регистрация прав на недвижимое имущество;    -  формирование   электронной  версии регистрационной  карточки  ипечать ее бумажных копий;    - видение реестра прав на недвижимое имущество;    - учет объектов недвижимости и их характеристик;    - учет субъектов недвижимости (пользователей и владельцев);    - формирование отчетов и ответов на запросы;    - выдача справок;    - учет выдаваемой информации;    -  учет  движения  документов и выполнения  заявок  по  отделам  иисполнителям.     Единая информационная система по недвижимости     ЕИСН   будет   создана  в  виде  государственной   территориально-распределенной  информационно-телекоммуникационной компьютерной  сети,обеспечивающей  в автоматизированном режиме формирование,   ведение  ииспользование баз данных по недвижимости, в дальнейшем перерастающую вмногоцелевую ГИС.    ЕИСН   представляет   собой  совокупность  накопленных  данных   орегистрации   прав   и  ограничений  на  недвижимость,    сведений   оправообладателях,  включенных  в  единую базу  данных  в  комплексе  спрограммно-техническими    средствами,     технологией     накопления,обновления, хранения и распространения данных.    В   результате   функционирования  ЕИСН   будет   создано   единоеинформационное  пространство использования,  распоряжения  и  владенияинформацией  об  объектах недвижимости Кыргызстана  в  целях  развитиярынка   недвижимости,  налогообложения  по  недвижимости,   управлениятерриториями, контролем за использованием земель.    Единое информационное  пространство  предполагает  единую  системусправочников,   классификаторов,  кодификаторов,   наличие  соглашенийпо   протоколам   информационного  обмена,    форматам   и   структуреинформационных  сообщений,   соглашений  по  структурам   и   форматамраспределенных баз данных.    Единое информационное пространство должно  быть  ориентировано  назапросы     потребителей   информации   -   органов   государственногоуправления, местного самоуправления, физических и юридических  лиц,  втом числе банков и других инвестиционных компаний (приложение 4).    Информация, накапливаемая на первых двух этапах, является одной изосновных    и   важных   составляющих   будущей   ЕИСН.   Многоцелевоеиспользование такой системы отображено на схеме (приложение 5).    Структура создаваемой  системы  (приложение  6) определяется общейструктурой  органов  государственной регистрации  прав  на  недвижимоеимущество, составом пользователей и характером решаемых задач.    ЕИСН будет создана в виде трехуровневой корпоративной компьютернойсети.   Первичный  уровень  представляют  автоматизированные   системырегистрации  для  каждого  регистрационного  органа.  На  этом  уровнеосуществляются следующие функции:    -  автоматизация  технологических процессов  регистрации  и  учетанедвижимости, прав, ограничений и правообладателей;    - ввод информации о недвижимости в базу данных;    -   предоставление  информации  потребителям  местного  уровня   -пользователям и владельцам,  банкам и другим инвестиционным компаниям,представителям   местных государственных,  исполнительных  и  судебныхорганов,  финансовым  структурам,  нотариатам  и  службам  архитектур,местной налоговой инспекции;    - администрированием ЛВС и баз данных;    - передача информации на зональный или центральный уровни.    На   зональном  уровне  будут  создаваться  информационные  центры(приложение    7)   с   установкой  соответствующего  оборудования   ипрограммного обеспечения для выполнения следующих работ:    - сбор  информации  по  недвижимости,  расположенной на территорииэтой области;    - предоставление информации потребителям зонального уровня;    -  анализ  и  прогнозирование конъюнктуры рынка  недвижимости   пообласти;    - администрирование сети и баз данных;    - координация работы системы на местных уровнях;    - передача информации на центральный уровень.    Количество   персонала   и  затраты  на  приобретение   требуемогооборудования и программного обеспечения будут рассчитываться исходя изобъемов накапливаемой и обрабатываемой информации с учетом новых  ИКТ.Предварительное количество специалистов ИТ для обслуживания центра  до3  человек.    На верхнем уровне в главный информационный  центр  (приложение  8)при  центральном  аппарате  Госрегистра будет  осуществлять  следующиефункции:    - сбор, накопление и надежное хранение базы данных по недвижимостиКыргызстана;    -  обеспечение   бесперебойного  функционирования  и  безопасностикорпоративной компьютерной сети;    - обслуживание информационно-поисковой системы ЕИСН;    -       программно-техническая      поддержка       информационно-телекоммуникационной связи модулей ЕИСН;    -  формирование  и  сопровождение единой системы  классификации  икодирования информации;    -   определение  единых  форматов  обмена  данными  и   протоколоввзаимодействия в ЕИСН;    - координация работы системы на зональных и местных уровнях;    -   администрирование  внутренней  локальной   сети   центральногоаппарата»    -  анализ   и  прогнозирование конъюнктуры рынка  недвижимости  пореспублике;    -  обеспечение  внутренних  и внешних потребителей  информацией  онедвижимости;    - формирование отчетов.    Главный   информационный  центр  будет  оснащен   современными   иперспективными     программно-техническими    средствами    с    цельюобеспечения  оперативного  сбора  и  обновления  информации,   высокойстепени    достоверности    и   надежности   собираемой    информации,безопасности  хранения  данных,   повышенной  отказоустойчивости  всейкорпоративной сети.    Ниже приведен примерный перечень оборудования для центра:    - серверы баз данных для хранения и обработки данных;    - коммуникационные (связные) серверы для управления и установлениясвязи между компьютерами всех уровней;    -  архивные  серверы, предназначенные для архивирования  данных  ирезервного копирования информации;    -  сервер  внутренней  ЛВС,   к которой будут  подключены  рабочиестанции центрального аппарата;    - Web-сервер  для  использования  Интернет/Интранет технологии дляобеспечения информационного обмена в сети;    - сервер почты;    - АРМ администратора сети;    - АРМ администратора БД.    Кроме того,  для обеспечения межсетевого взаимодействия и передачибольших    объемов   информации   будут   использоваться   специальныеустройства маршрутизаторы, коммутатары, концентраторы, модемы.    Выбор  конкретных  типов  оборудования, систем  управления  базамиданных  (далее  -  СУБД) и программного обеспечения,  а  также  расчеттребуемого   количества  компьютерной техники и затрат на приобретениепрограммно-технического  обеспечения  целесообразно   производить   наследующих  этапах   с  учетом  тенденции динамичного  развития  ИКТ  ибыстрого  изменения  ценовой политики на рынке  программно-техническихпродуктов.    Для своевременного  и  качественного выполнения перечисленных вышефункций  необходимо  будет укомплектовать центр высокопрофессиональнымв   области   ИТ   персоналом.    По  предварительным   расчетам   дляадминистрирования   баз  данных,   ЛВС  и  всей   корпоративной   сетипотребуется   от  8   до   10  человек.  Количество  персонала   будетуточняться  в зависимости от объемов выполняемых работ и используемогопрограммно-технического  обеспечения ЕИСН, требующего сопровождения  иобслуживания.    Главной особенностью такой  сложной  корпоративной  информационнойсистемы    в   масштабах  республики  с  разветвленной   сетью   узловвозникновения  и обработки информации является обеспечение  доступа  кбазе   данных. Для  таких систем повышаются требования к надежности  исохранности   данных,    поэтому  в  качестве  серверов   баз   данныхцелесообразно использовать SQL сервера.    Создание и эффективное функционирование таких систем возможно  присочетании      технологии      "Клиент-Сервер"      с      технологией"Интернет/Интранет",   предоставляющей   преимущества    пользователямсистемы,   а  также  потребителям  услуг  путем облегчения  доступа  кинформации и обеспечения возможности работать с ней.    Для реализации  информационного  обмена  между  уровнями системы иобеспечения   взаимодействия  с  внешними   потребителями   информациинеобходимо   использовать наиболее перспективные  и  эффективные  ИКТ.Обмен  информацией возможен через сеть Интернет, а также целесообразноиспользовать,   ресурсы  существующих корпоративных  сетей,  одной  изкоторых   является  государственная  компьютерная  сеть,   связывающаяобласти  с центральным  уровнем по выделенным линиям,  с районными  потелекоммуникационным линиям связи.    Выбор топологических   решений  сети,  технических  и  программныхсредств  должен  производиться  исходя из  обеспечения  устойчивого  инадежного функционирования системы в целом и ее компонентов, а также сточки  зрения  минимизации  затрат  на  создание,  диагностирование  иобслуживание.    Создание  и   внедрение ЕИСН представляет собой  очень  сложный  итрудоемкий  процесс изучения,  анализа, проектирования,  реализации  итестирования  системы.  Очень важно для создания  эффективной  системытщательно    изучить    информационные   потребности    пользователей,доступность,  простота и  перспективность  использования   технологий,программно-технического  обеспечения и  средств  связи.   Динамичностьпроцессов   развития  ИКТ  не позволяет в настоящее  время  определитьдетально   ход  реализации  программы  на  длительную  перспективу   ивыполнить  расчет  затрат на разработку  и внедрение   ЕИСН.   Поэтомунеобходимо  выделить из программы,  во-первых, первоочередные  задачи,во-вторых,  предусмотреть механизм актуализации программы  в  ходе  еереализации.  При построении ЕИСН будет использована модель  разработкисистемы  (приложение  9).   Модель  системы   основана   на  поэтапномподходе,    в  конце  каждого  этапа  должно  приниматься  решение   ипредоставляться обоснование.    График   выполнения   работ  по  компьютеризации   представлен   вприложении 10.     Перспективы развития ЕИСН     В  перспективе  на  базе ЕИСН постепенно по мере получения  точныхгеографических   данных   об объектах недвижимости  и  их  перевода  вцифровую форму будет создаваться ГИС о земле.    ГИС  представляет   собой  интегрированную базу данных  в  которойсодержатся   пространственные   данные   о   земельных   участках    срасположенными  на  них  объектами недвижимости,  коммуникации,  линииэлектропередач,  трубопроводов и др. в сочетании с текстовыми  даннымиоб объектах.    Создание такой  системы  в  масштабах республики целесообразно дляиспользования   ее   при  управлении  и  развитии   территорий.    ГИСпредоставит  новые возможности в следующих областях деятельности:   нарынке   недвижимости,    градостроительстве,   картографии,   сельскомхозяйстве,      землепользовании,      транспорте,      водоснабжении,электроснабжении, нефтедобыче, охране правопорядка,  пожарной  охране,научных  исследованиях  и   др.   При этом   повышается  эффективностьпринятия   решений,    так   как   ГИС   выполняет   функции   анализапространственных данных, представляя результаты анализа в наглядном  иудобном  для быстрого восприятия виде.  С помощью ГИС возможно быстроеразрешение  территориальных конфликтов,  выбор оптимальных  с   разныхточек зрения и по разным критериям мест для размещения объектов и  такдалее.    Для того,  чтобы создать такую многофункциональную ГИС в масштабахреспублики,   необходимо  объединить  усилия  всех   взаимодействующихзвеньев   для   подготовки  и  упорядочения  всех  географических   и,связанных с ними, табличных данных.    Основой   ГИС   является   наличие   качественных   и   точных   впространственно-временной  привязке сведений  о   положении   объектовнедвижимости для  переноса их в компьютерную графическую базу данных сбумажных карт с использованием специальных технологий.    Создание современной  ГИС в Кыргызстане в данное время осложняетсятем,    что  нет  карт  требуемого  масштаба  и  качества   по    всейтерритории   республики,  процент  обеспеченности  картами  населенныхпунктов составляет лишь 65%.  Имеющиеся в наличии карты устарели и  неотражают   реальность, поэтому не пригодны и качестве  топографическойосновы ГИС.    Для создания качественных топографических карт необходимы  крупныефинансовые    затраты    и   длительное  время  на   проведение   всехнеобходимых топографических и картографических работ.    В связи  с этими трудностями,  разработка эффективной и актуальнойдля  пользователей  ГИС  возможна для  отдельных  территорий  по  меревыполнения   вышеуказанных  работ и накопления  точных  географическихданных  о  земле  и  объектах недвижимости,  расположенных   на   ней.Процесс  может длиться  несколько десятков лет.  К примеру,  в  Швециидля разработки  и  развития  ГИС  о земле  потребовалось  35  лет,   вШотландии он  начался  20 лет назад и продолжается до сих пор, в Литвеначали  создавать ГИС 8 лет назад и на сегодняшний день этой  системойохвачено лишь 25% территории.                               Заключение     Компьютеризация  системы  государственной  регистрации   прав   нанедвижимое   имущество  (в том числе земли) с созданием ЕИСН  позволитобеспечить:    - гарантированную защиту прав собственников;    - участников рынка недвижимости и других потребителей  достовернойи   оперативной   информацией  о регистрации прав  на  недвижимость  влюбой точке Кыргызстана;    -  эффективный автоматизированный информационный обмен  в  системеГосрегистра;    - повышение качества обслуживания населения,  экономия времени прирегистрации прав и сделок с недвижимостью;    - упорядочение системы учета объектов и субъектов недвижимости;    - облегчение взаимодействия служб и ведомств, использующих в своейдеятельности информацию о недвижимости.    Таким  образом,  ЕИСН создается в интересах личности,  общества  игосударства   и   предоставит  информационные услуги в решении  важныхгосударственных задач:    -  защита  конституционных прав и свобод, безопасности  граждан  игосударства;    - управление социально-экономическим развитием регионов;    -    защита    прав   собственности   государства,   региональных,ведомственных и хозяйствующих субъектов и граждан;    - эффективное использование недвижимости (в т.ч. земли);    - информационное обслуживание населения.    Вместе с тем эффективность создаваемых  информационных  технологийтрудно    оценить   напрямую,    можно   выделить   две   составляющиеэффективности  внедрения:  экономическую и социальную.   Экономическийэффект отождествляется с  минимизацией ручного труда при управлении  ивыражается   через   показатели   условного   сокращения   численностиработающих  при  увеличении количества  и повышении сложности решаемыхзадач  за счет повышения производительности труда. Кроме того,  прямойэкономический  эффект  достигается   за   счет  улучшения  качества  ирасширения  возможностей  для  предоставления  платных  информационныхуслуг.    Социальный  эффект   проявляется в изменении  функций  человека  впроцессе  управления,  сокращается время на предварительную  обработкуинформации,  повышается  творческая компонента управленческого  труда,комфортность.  Основными качественными параметрами оценки  социальногоэффекта   от  внедрения  информационных  технологий  следует   считатьдоступность   системы   пользователю,    качество   представления    иотображения  информации, улучшение коммуникаций.                               Приложение 1                          СТРУКТУРА ГОСРЕГИСТРА     Центральный орган    Зональные центры недвижимости    1. Бишкек    2. Иссык-Кульская обл.    2.1. Ак-Суйский р-н    2.2. Джети-Огузский р-н    2.3. Иссык-Кульский р-н    2.4. Тонский р-н    2.5. Тюпский р-н    2.6. г.Балыкчи    3. Джалал-Абадская обл.    3.1. Ала-Букинский р-н    3.2. Базар-Коргонский р-н    3.3. Аксыйский р-н    3.4. Ноокенский р-н    3.5. Сузакский р-н    3.6. Тогуз-Тороуский р-н    3.7. Токтогульский р-н    3.8. Чаткалский р-н    3.9. г.Джалал-Абад    3.10. г.Кара-Куль    3.11. г.Майли-Суу    3.12. г.Таш-Кумыр    4. Нарынская обл.    4.1. Ак-Талинский р-н    4.2. Ат-Башинский р-н    4.3. Джумгальский р-н    4.4. Кочкорский р-н    4.5. Нарынский р-н    5. Ошская обл.    5.1. Алайский р-н    5.2. Араванский р-н    5.3. Кара-Кульджинский р-н    5.4. Кара-Суйский р-н    5.5. Ноокатский р-н    5.6. Узгенский р-н    5.7. Чон-Алайский р-н    5.8. г.Ош    6. Таласская обл.    6.1. Кара-Буринский р-н    6.2. Бакай-Атинский р-н    6.3. Манасский р-н    6.4. Таласский р-н    6.5. г.Талас    7. Чуйская обл.    7.1. Аламудунский р-н    7.2. Жайылский р-н    7.3. Иссык-Атинский р-н    7.4. Кеминский р-н    7.5. Панфиловский р-н    7.6. Сокулукский р-н    7.7. Чуй-Токмокский р-н    7.8. Московский р-н    8. Баткенская обл.    8.1. Баткенский р-н    8.2. Кадамжайский р-н    8.3. Лейлекский р-н    8.4. г.Кызыл-Кия    8.5. г.Сулюкта                               Приложение 2                              КЛАССИФИКАЦИЯ                    местных регистрационных органов   -----------------------------------------------------------------------|N |  Местный регистрационный орган   |  Колич. |Колич. регистр.|Класс||  |    (классификация с 1999 г.)     | единиц  |  сделок год   |офиса||--|----------------------------------|---------|---------------|-----||1 |Иссык-Атинский                    |   80937 |      2000     |  В  ||2 |Кара-Суйский                      |  186512 |      1300     |  В  ||3 |Сокулукский                       |   83641 |      2000     |  В  ||4 |г.Ош                              |   93466 |      2600     |  В  ||5 |Чуй-Токмокский                    |   68531 |      2200     |  В  ||6 |Аламединский                      |   79815 |      2100     |  В  ||7 |Московский                        |   61199 |      1300     |  В  ||8 |г.Джалал-Абад                     |   27131 |      1200     |  В  ||9 |Жайылский                         |   62529 |       900     |  В  ||10|Иссык-Кульский                    |   68935 |       650     |  В  ||11|г.Кызыл-Кия                       |   16526 |       850     |  В  ||12|Панфиловский                      |   35141 |       260     |  С  ||13|Ноокатский                        |  130659 |       150     |  В  ||14|Базар-Коргонский                  |   85124 |        90     |  В  ||15|г.Талас                           |   30579 |       400     |  В  ||16|г.Бишкек                          |  258432 |     12200     |  А  ||17|г.Нарын                           |   70327 |       400     |  В  ||18|Ак-Суйский                        |  118221 |      1450     |  В  ||19|Узгенский                         |  151392 |       400     |  В  ||20|Баткенский                        |   59732 |       175     |  С  ||21|Кадамжайский                      |   93429 |       400     |  В  ||22|Сузакский                         |  108854 |       600     |  В  ||23|г.Майлу-Суу                       |    7869 |       130     |  С  ||24|Ноокенский                        |   60771 |       160     |  С  ||25|Кеминский                         |   35018 |      1450     |  В  ||26|Таласский                         |   29682 |       200     |  С  ||27|Араванский                        |   73065 |       150     |  С  ||28|г.Балыкчи                         |   11700 |       400     |  С  ||29|Ляйлякский                        |   79884 |       120     |  С  ||30|г.Сулюкта                         |   73500 |       100     |  С  ||31|г.Кара-Куль                       |    6293 |       150     |  С  ||32|г.Таш-Кумыр                       |    8375 |        65     |  С  ||33|Ак-Сыйский                        |   65125 |        50     |  С  ||34|Ала-Букинский                     |   50872 |        65     |  С  ||35|Манасский                         |   27547 |       100     |  С  ||36|Кара-Бууринский                   |   39581 |        70     |  С  ||37|Бакай-Атинский                    |   37146 |       150     |  С  ||38|Кочкорский                        |   43820 |        50     |  С  ||39|Джумгальский                      |   33383 |        50     |  С  ||40|Кара-Кульджинский                 |   53233 |       120     |  С  ||41|Джеты-Огузский                    |   56435 |       120     |  С  ||42|Тонский                           |   40972 |       140     |  С  ||43|Тюпский                           |   48691 |       210     |  С  ||44|Токтогульский                     |   45262 |        50     |  С  ||45|Тогуз-Тороузский                  |   15013 |        15     |  С  ||46|Алайский                          |   37417 |       240     |  С  ||47|Чон-Алайский                      |   14881 |        50     |  С  ||48|Ат-Башинский                      |   33525 |        45     |  С  ||49|Ак-Талинский                      |   22127 |        25     |  С  ||50|Чаткальский                       |   14171 |         6     |  С  ||  |Итого                             | 3036470 |     38106     |     |-----------------------------------------------------------------------                              Приложение 4                         ПОТРЕБИТЕЛИ ИНФОРМАЦИИ     1. Физические и юридические лица - участники рынка недвижимости:    - о собственниках недвижимости;    - о запретах на совершение операций с недвижимостью;    - о залоговых операциях.    2. Банки,  финансово-кредитные организации и другие инвестиционныекомпании:    - о собственниках недвижимости;    - о запретах на совершение операций с недвижимостью;    - о залоговых операциях.    3. Органы по оценке недвижимости:    - об объектах недвижимости.    4. Риэлторские организации:    - о собственниках недвижимости;    - о запретах на совершение операций с недвижимостью;    - о залоговых операциях.    5. Нотариаты:    -   о  правах  и  правообладателях  для   оформления   сделок    снедвижимостью.    6. Органы местного самоуправления:    Информация используется для:    - оперативного управления фондом недвижимости;    - контроля  за  использованием  объектов недвижимости (в том числеземли»;    - анализа тенденции развития рынка недвижимости.    7. Суды, прокуратура, органы ВД и иные правоохранительные органы:    - о собственниках недвижимого имущества;    - о сделках;    - о наложении и снятии запретов и арестов.    8. Государственная налоговая инспекция:    - для  взимания  налогов о недвижимости с физических и юридическихлиц.    9. Социальный фонд:    -   о   владельцах   земельными  участками   сельскохозяйственногоназначения для учета и сбора взносов в СФ.    10. Министерство труда и социальной защиты:    -   о   владельцах   земельными  участками   сельскохозяйственногоназначения для расчета единого ежемесячного пособия.    11. Службы архитектуры:    - о недвижимости для территориальною планирования.    12. Статистические органы:    В виде статистических отчетов:    - о фонде недвижимости по видам, типу использования, территориям;    - о собственниках;    - о сделках.    13. Страховые компании:    - о собственниках;    - об объектах недвижимости.    14. Государственные органы:    Информация используется для:    - принятия управленческих решений;    - контроля за использованием земель, жилого и нежилого фонда;    - прогнозирования развития рынка недвижимости.    15 Другие государственные негосударственные  организации  (частныестроительные,  посреднические фирмы, деятельность  которых  связана  снедвижимостью).                               Приложение 5              ЕДИНАЯ ИНФОРМАЦИОННАЯ СИСТЕМА ПО НЕДВИЖИМОСТИ Другие информационные системы                 Другие регистры   --------------------------------------------- ------------------- |Налогообложение||------------------------- | | Регистр ||И т.д.| -----------------||земля||здания||квартиры| |-|населения|-------- ------------     |------------------------- | ----------- | ИС госуд.|     |------------------------  | ------------------------ |управления|-----||картография||помещения|  |-|Реестр юридических лиц| ------------     |------------------------  | ------------------------                  |--------------------------| -----------------                  ||права||владельцы||залоги|| |Другие кадастры|                  |--------------------------|-|   и реестры   |                  ---------------------------- -----------------  Местные регистрационные органы  |         |  Банки и другие  -------------------------------------     |  кредиторы  |------- ------- -------- ----------|     ----------  ||Права| |Земля| |Здания| |Квартиры||--------|Залог|-----  |------- ------- -------- ----------|-----   -------    |  -------------------------------------    |      |       |                      |                    |      |       |              ---------------------      -----------      |              |Владельцы заявители|------|Нотариусы|      |              ---------------------      -----------      |                             ------------------------------                                                             Приложение 7                                 МОДЕЛЬ                            разработки ЕИСН -----------------------------------------------------------------------|      Этап       |      Деятельность     | Результаты (документация) ||-----------------|-----------------------|---------------------------||Изучение         |Анализ области         |Выявление проблемных       ||целей            |деятельности           |областей:                  ||                 |                       |- определение;             ||                 |                       |- краткий обзор;           ||                 |                       |- функции                  ||                 |                       |Описание деятельности:     ||                 |                       |- бизнес процессов;        ||                 |                       |- детализация;             ||                 |                       |- параметры                ||                 |Анализ задач           |Постановка задачи:         ||                 |                       |- задачи и возможности;    ||                 |                       |- обоснование задачи;      ||                 |                       |- возможности получения    ||                 |                       |  эффекта;                 ||                 |                       |- влияющие факторы         ||                 |Анализ целей           |Эффективность системы      ||                 |Первоначальный вариант |Эскизный вариант системы   ||                 |системы                |                           ||                 |Анализ последствий     |Контроль и защита          ||                 |                       |уязвимости                 ||                 |                       |Ограничения                ||Изучение         |Потребности внесения   |Потребности внесения       ||потребностей     |изменений              |изменений                  ||                 |                       |- текущие процессы;        ||                 |                       |- структура организации;   ||                 |                       |- технология               ||                 |Информационные         |Функциональные задачи      ||                 |потребности            |и потребности              ||                 |Анализ эскизного       |Описание действий          ||                 |варианта системы       |- технологические процессы;||                 |                       |- этапы выполнения работ   ||                 |                       |План приемочного контроля  ||                 |Анализ последствий     |Контроль и обеспечение     ||                 |                       |безопасности системы       ||                 |                       |- уязвимость системы;      ||                 |                       |- меры защиты              ||                 |                       |Организационные вопросы    ||                 |                       |- изменения организационной||                 |                       |  структуры;               ||                 |                       |- изменения учрежденческой ||                 |                       |  деятельности             ||Изучение системы |Анализ информационных  |                           ||                 |потоков и              |                           ||                 |технологических        |                           ||                 |процессов              |                           ||                 |Планирование аппаратных|                           ||                 |средств                |                           ||                 |Проектирование системы |Руководство по обработке   ||                 |                       |данных                     ||                 |                       |- порядок действий и       ||                 |                       |  инструкции               ||                 |Планирование работ по  |Организационные вопросы    ||                 |эксплуатации системы   |- ввод в действие и        ||                 |                       |  сопровождение;           ||                 |                       |- порядок эксплуатации;    ||                 |                       |- планирование работ по    ||                 |                       |  эксплуатации;            ||                 |                       |- офисное и материальное   ||                 |                       |  планирование;            ||                 |                       |- планирование обучения и  ||                 |                       |  информационного обмена;  ||                 |                       |- поддержка пользователей; ||                 |                       |- планирование работ по    ||                 |                       |  вводу в эксплуатацию     ||Разработка       |Описание системы       |Данные о системе           ||системы          |                       |Обзор                      ||                 |                       |Связь с другими системами  ||                 |                       |Аппаратные ресурсы         ||                 |                       |Контроль и обеспечение     ||                 |                       |безопасности               ||                 |Детальное описание     |                           ||                 |ввода и вывода         |                           ||                 |информации             |                           ||                 |Программное            |                           ||                 |планирование           |                           ||                 |и разработки структур  |                           ||                 |Программирование       |                           ||                 |Описание действий      |Обзор                      ||                 |                       |Планы                      ||                 |                       |Описание действий по       ||                 |                       |обработке данных           ||                 |                       |Инструкции                 ||                 |                       |Описание функции           ||                 |                       |Описание порядка выполнения||                 |                       |Контроль и обеспечение     ||                 |                       |безопасности               ||                 |                       |Таблица связей             ||Реализация       |Планирование реализации|                           ||системы          |                       |                           ||                 |Обучение пользователей |                           ||                 |и испытание системы    |                           ||                 |Настройка системы      |                           ||                 |Начало эксплуатации    |                           ||                 |Доработка              |                           ||                 |Ввод в эксплуатацию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8ga33_zdflapshamb8l">
      <w:r>
        <w:rPr>
          <w:rFonts w:ascii="Arial" w:cs="Arial" w:eastAsia="Arial" w:hAnsi="Arial"/>
          <w:color w:val="132D3F"/>
          <w:sz w:val="16"/>
          <w:szCs w:val="16"/>
          <w:u w:val="single"/>
        </w:rPr>
        <w:t xml:space="preserve">dalil.kg/document/53166</w:t>
      </w:r>
    </w:hyperlink>
  </w:p>
  <w:p>
    <w:pPr>
      <w:spacing w:after="0" w:before="40"/>
      <w:jc w:val="center"/>
    </w:pPr>
    <w:hyperlink w:history="1" r:id="rIdgl1a0om0bhqhyjv97cn4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myj9hgevenskhx4ftqt" Type="http://schemas.openxmlformats.org/officeDocument/2006/relationships/hyperlink" Target="https://dalil.kg/document/531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8ga33_zdflapshamb8l" Type="http://schemas.openxmlformats.org/officeDocument/2006/relationships/hyperlink" Target="https://dalil.kg/document/53166" TargetMode="External"/><Relationship Id="rIdgl1a0om0bhqhyjv97cn4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2026-09-24T09:17:54.216Z</dcterms:created>
  <dcterms:modified xsi:type="dcterms:W3CDTF">2026-09-24T09:17:54.216Z</dcterms:modified>
</cp:coreProperties>
</file>

<file path=docProps/custom.xml><?xml version="1.0" encoding="utf-8"?>
<Properties xmlns="http://schemas.openxmlformats.org/officeDocument/2006/custom-properties" xmlns:vt="http://schemas.openxmlformats.org/officeDocument/2006/docPropsVTypes"/>
</file>