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КРот 14 января 2022 года N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25 февраля 2002 года N 100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15 мая 2004 года №362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13 марта 2006 года №154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6 июля 2016 года № 375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 приведения решений Правительства Кыргызской  Республики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соответствие с законодательством Кыргызской Республики Правительство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17</w:t>
      </w:r>
    </w:p>
    <w:p>
      <w:r>
        <w:rPr>
          <w:rFonts w:ascii="Arial" w:cs="Arial" w:eastAsia="Arial" w:hAnsi="Arial"/>
          <w:sz w:val="24"/>
          <w:szCs w:val="24"/>
        </w:rPr>
        <w:t xml:space="preserve">марта  2001 года N 105 "Вопросы Министерства образования и 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 следующие изменения и дополнения:</w:t>
      </w:r>
    </w:p>
    <w:p>
      <w:r>
        <w:rPr>
          <w:rFonts w:ascii="Arial" w:cs="Arial" w:eastAsia="Arial" w:hAnsi="Arial"/>
          <w:sz w:val="24"/>
          <w:szCs w:val="24"/>
        </w:rPr>
        <w:t xml:space="preserve">в  абзаце  десятом  пункта  5.3 раздела V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  Министерстве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   и   культуры   Кыргызской   Республики   после   слова</w:t>
      </w:r>
    </w:p>
    <w:p>
      <w:r>
        <w:rPr>
          <w:rFonts w:ascii="Arial" w:cs="Arial" w:eastAsia="Arial" w:hAnsi="Arial"/>
          <w:sz w:val="24"/>
          <w:szCs w:val="24"/>
        </w:rPr>
        <w:t xml:space="preserve">"руководителей"    дополнить   словами:   "областных,    Бишкекского</w:t>
      </w:r>
    </w:p>
    <w:p>
      <w:r>
        <w:rPr>
          <w:rFonts w:ascii="Arial" w:cs="Arial" w:eastAsia="Arial" w:hAnsi="Arial"/>
          <w:sz w:val="24"/>
          <w:szCs w:val="24"/>
        </w:rPr>
        <w:t xml:space="preserve">городского,";</w:t>
      </w:r>
    </w:p>
    <w:p>
      <w:r>
        <w:rPr>
          <w:rFonts w:ascii="Arial" w:cs="Arial" w:eastAsia="Arial" w:hAnsi="Arial"/>
          <w:sz w:val="24"/>
          <w:szCs w:val="24"/>
        </w:rPr>
        <w:t xml:space="preserve">в  Схеме управления системы образования, культуры и архивами позицию</w:t>
      </w:r>
    </w:p>
    <w:p>
      <w:r>
        <w:rPr>
          <w:rFonts w:ascii="Arial" w:cs="Arial" w:eastAsia="Arial" w:hAnsi="Arial"/>
          <w:sz w:val="24"/>
          <w:szCs w:val="24"/>
        </w:rPr>
        <w:t xml:space="preserve">"Районные  и городские отделы образования - 51" изложить в следующей</w:t>
      </w:r>
    </w:p>
    <w:p>
      <w:r>
        <w:rPr>
          <w:rFonts w:ascii="Arial" w:cs="Arial" w:eastAsia="Arial" w:hAnsi="Arial"/>
          <w:sz w:val="24"/>
          <w:szCs w:val="24"/>
        </w:rPr>
        <w:t xml:space="preserve">редакции:  "Областные и Бишкекский городские управления, районные  и</w:t>
      </w:r>
    </w:p>
    <w:p>
      <w:r>
        <w:rPr>
          <w:rFonts w:ascii="Arial" w:cs="Arial" w:eastAsia="Arial" w:hAnsi="Arial"/>
          <w:sz w:val="24"/>
          <w:szCs w:val="24"/>
        </w:rPr>
        <w:t xml:space="preserve">городские отделы образования - 64".</w:t>
      </w:r>
    </w:p>
    <w:p>
      <w:r>
        <w:rPr>
          <w:rFonts w:ascii="Arial" w:cs="Arial" w:eastAsia="Arial" w:hAnsi="Arial"/>
          <w:sz w:val="24"/>
          <w:szCs w:val="24"/>
        </w:rPr>
        <w:t xml:space="preserve">2.  (утратил силу в соответствии с постановлением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15 мая 2004 года №362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3. 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6 июля 2016 года № 375)</w:t>
      </w:r>
    </w:p>
    <w:p>
      <w:r>
        <w:rPr>
          <w:rFonts w:ascii="Arial" w:cs="Arial" w:eastAsia="Arial" w:hAnsi="Arial"/>
          <w:sz w:val="24"/>
          <w:szCs w:val="24"/>
        </w:rPr>
        <w:t xml:space="preserve">4.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25</w:t>
      </w:r>
    </w:p>
    <w:p>
      <w:r>
        <w:rPr>
          <w:rFonts w:ascii="Arial" w:cs="Arial" w:eastAsia="Arial" w:hAnsi="Arial"/>
          <w:sz w:val="24"/>
          <w:szCs w:val="24"/>
        </w:rPr>
        <w:t xml:space="preserve">января   1995   года   N  19  "Об  утверждении  нормативных   актов,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разработанных  согласно  постановлению  Жогорку  Кенеша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от  14  января 1994 года N 1423 "О  порядке  введения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действие Закона Кыргызской Республики "О воде", следующие изменения:</w:t>
      </w:r>
    </w:p>
    <w:p>
      <w:r>
        <w:rPr>
          <w:rFonts w:ascii="Arial" w:cs="Arial" w:eastAsia="Arial" w:hAnsi="Arial"/>
          <w:sz w:val="24"/>
          <w:szCs w:val="24"/>
        </w:rPr>
        <w:t xml:space="preserve">-    по   всему   тексту   положений,   утвержденных   вышеуказанным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постановлением, слова: "Министерство сельского и водного хозяйства",</w:t>
      </w:r>
    </w:p>
    <w:p>
      <w:r>
        <w:rPr>
          <w:rFonts w:ascii="Arial" w:cs="Arial" w:eastAsia="Arial" w:hAnsi="Arial"/>
          <w:sz w:val="24"/>
          <w:szCs w:val="24"/>
        </w:rPr>
        <w:t xml:space="preserve">"Минводхоз",   "Государственный   комитет   по   охране    природы",</w:t>
      </w:r>
    </w:p>
    <w:p>
      <w:r>
        <w:rPr>
          <w:rFonts w:ascii="Arial" w:cs="Arial" w:eastAsia="Arial" w:hAnsi="Arial"/>
          <w:sz w:val="24"/>
          <w:szCs w:val="24"/>
        </w:rPr>
        <w:t xml:space="preserve">"Министерство    водного    хозяйства    Кыргызской     Республики",</w:t>
      </w:r>
    </w:p>
    <w:p>
      <w:r>
        <w:rPr>
          <w:rFonts w:ascii="Arial" w:cs="Arial" w:eastAsia="Arial" w:hAnsi="Arial"/>
          <w:sz w:val="24"/>
          <w:szCs w:val="24"/>
        </w:rPr>
        <w:t xml:space="preserve">"Министерство  охраны  окружающей среды",  "Государственный  комитет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по геологии, использованию  и  охраны  недр"</w:t>
      </w:r>
    </w:p>
    <w:p>
      <w:r>
        <w:rPr>
          <w:rFonts w:ascii="Arial" w:cs="Arial" w:eastAsia="Arial" w:hAnsi="Arial"/>
          <w:sz w:val="24"/>
          <w:szCs w:val="24"/>
        </w:rPr>
        <w:t xml:space="preserve">заменить  соответственно  словами:  "государственный  орган  водного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хозяйства",  "государственный  орган  охраны  окружающей  среды"   и</w:t>
      </w:r>
    </w:p>
    <w:p>
      <w:r>
        <w:rPr>
          <w:rFonts w:ascii="Arial" w:cs="Arial" w:eastAsia="Arial" w:hAnsi="Arial"/>
          <w:sz w:val="24"/>
          <w:szCs w:val="24"/>
        </w:rPr>
        <w:t xml:space="preserve">"государственный орган по геологии" в соответствующих падежах.</w:t>
      </w:r>
    </w:p>
    <w:p>
      <w:r>
        <w:rPr>
          <w:rFonts w:ascii="Arial" w:cs="Arial" w:eastAsia="Arial" w:hAnsi="Arial"/>
          <w:sz w:val="24"/>
          <w:szCs w:val="24"/>
        </w:rPr>
        <w:t xml:space="preserve">5.(утратил силу)</w:t>
      </w:r>
    </w:p>
    <w:p>
      <w:r>
        <w:rPr>
          <w:rFonts w:ascii="Arial" w:cs="Arial" w:eastAsia="Arial" w:hAnsi="Arial"/>
          <w:sz w:val="24"/>
          <w:szCs w:val="24"/>
        </w:rPr>
        <w:t xml:space="preserve">6.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11</w:t>
      </w:r>
    </w:p>
    <w:p>
      <w:r>
        <w:rPr>
          <w:rFonts w:ascii="Arial" w:cs="Arial" w:eastAsia="Arial" w:hAnsi="Arial"/>
          <w:sz w:val="24"/>
          <w:szCs w:val="24"/>
        </w:rPr>
        <w:t xml:space="preserve">августа  2001  года  N  423 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  Судебном</w:t>
      </w:r>
    </w:p>
    <w:p>
      <w:r>
        <w:rPr>
          <w:rFonts w:ascii="Arial" w:cs="Arial" w:eastAsia="Arial" w:hAnsi="Arial"/>
          <w:sz w:val="24"/>
          <w:szCs w:val="24"/>
        </w:rPr>
        <w:t xml:space="preserve">департаменте   при   Министерстве  юстиции  Кыргызской  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следующее изменение:</w:t>
      </w:r>
    </w:p>
    <w:p>
      <w:r>
        <w:rPr>
          <w:rFonts w:ascii="Arial" w:cs="Arial" w:eastAsia="Arial" w:hAnsi="Arial"/>
          <w:sz w:val="24"/>
          <w:szCs w:val="24"/>
        </w:rPr>
        <w:t xml:space="preserve">в пункте 2 вышеназванного постановления число "43" заменить на "37".</w:t>
      </w:r>
    </w:p>
    <w:p>
      <w:r>
        <w:rPr>
          <w:rFonts w:ascii="Arial" w:cs="Arial" w:eastAsia="Arial" w:hAnsi="Arial"/>
          <w:sz w:val="24"/>
          <w:szCs w:val="24"/>
        </w:rPr>
        <w:t xml:space="preserve">7.  (утратил силу)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skmb6269zo5eiwzr2a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dalil.kg/document/53207</w:t>
      </w:r>
    </w:hyperlink>
  </w:p>
  <w:p>
    <w:pPr>
      <w:spacing w:after="0" w:before="40"/>
      <w:jc w:val="center"/>
    </w:pPr>
    <w:hyperlink w:history="1" r:id="rIdvnavbcbsxdvx2qgwvhg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skmb6269zo5eiwzr2a6v" Type="http://schemas.openxmlformats.org/officeDocument/2006/relationships/hyperlink" Target="https://dalil.kg/document/53207" TargetMode="External"/><Relationship Id="rIdvnavbcbsxdvx2qgwvhg6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2026-09-25T02:03:07.580Z</dcterms:created>
  <dcterms:modified xsi:type="dcterms:W3CDTF">2026-09-25T02:03:07.580Z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