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4wg52nrldhiyte4ch0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марта 2002 года N 134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2000 года N 531 "О специальных средствах и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 учреждений,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обеспечения   своевременного  проведения  платежей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специальным  средствам и усиления контроля за  их  использованием,   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  в   целях   централизации  оплаты   расходов,   связанных   с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обслуживанием  транзитных  счетов для  специальных  средств  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  2000   года   N  531 "О специальных средствах  и 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  учреждений,  состоящих на государственном  бюджете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"4. Центральному  казначейству 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  1  января  2002  года  открыть  в  Национальном   банке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отдельный текущий счет по специальным средствам и транзитные  счета  в</w:t>
      </w:r>
    </w:p>
    <w:p>
      <w:r>
        <w:rPr>
          <w:rFonts w:ascii="Arial" w:cs="Arial" w:eastAsia="Arial" w:hAnsi="Arial"/>
          <w:sz w:val="24"/>
          <w:szCs w:val="24"/>
        </w:rPr>
        <w:t xml:space="preserve">банках-агентах для региональных отделений казначейства для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операций  по специальным средствам бюджетных организаций";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пунктами 6-8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"6.  Министерствам,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государственным   комиссиям   и   их   подведомственным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   (кроме  домов-интернатов,  детских  домов, 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интернатов,  детских  школ-интернатов с особым  режимом, 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ПТУ,  школ-интернатов, детских садов) оплачивать расходы,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обслуживанием  счетов  для  специальных  средств,   за  счет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 в сметах доходов и  расходов  по специальным средствам</w:t>
      </w:r>
    </w:p>
    <w:p>
      <w:r>
        <w:rPr>
          <w:rFonts w:ascii="Arial" w:cs="Arial" w:eastAsia="Arial" w:hAnsi="Arial"/>
          <w:sz w:val="24"/>
          <w:szCs w:val="24"/>
        </w:rPr>
        <w:t xml:space="preserve">путем   перечисления  бюджетными  учреждениями  на  счет  Центрального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казначейства   Министерства   финансов   Кыргызской 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  банке Кыргызской Республики 1,5 процента  от  фактически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поступивших средств на их счета.</w:t>
      </w:r>
    </w:p>
    <w:p>
      <w:r>
        <w:rPr>
          <w:rFonts w:ascii="Arial" w:cs="Arial" w:eastAsia="Arial" w:hAnsi="Arial"/>
          <w:sz w:val="24"/>
          <w:szCs w:val="24"/>
        </w:rPr>
        <w:t xml:space="preserve">7.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государственным   комиссиям   и   их   подведомственным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 совместно  с Министерством финансов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 средства для оплаты расходов в сметах доходов и расходов</w:t>
      </w:r>
    </w:p>
    <w:p>
      <w:r>
        <w:rPr>
          <w:rFonts w:ascii="Arial" w:cs="Arial" w:eastAsia="Arial" w:hAnsi="Arial"/>
          <w:sz w:val="24"/>
          <w:szCs w:val="24"/>
        </w:rPr>
        <w:t xml:space="preserve">по специальным средствам на 2002 год.</w:t>
      </w:r>
    </w:p>
    <w:p>
      <w:r>
        <w:rPr>
          <w:rFonts w:ascii="Arial" w:cs="Arial" w:eastAsia="Arial" w:hAnsi="Arial"/>
          <w:sz w:val="24"/>
          <w:szCs w:val="24"/>
        </w:rPr>
        <w:t xml:space="preserve">8.   Министерству  финансов  Кыргызской  Республики   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  возмещения банкам-агентам расходов по обслуживанию счетов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специальным средствам бюджетных организаций".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6-13 считать пунктами 9-16.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hsbjemd7sxhsggjhq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dalil.kg/document/53250</w:t>
      </w:r>
    </w:hyperlink>
  </w:p>
  <w:p>
    <w:pPr>
      <w:spacing w:after="0" w:before="40"/>
      <w:jc w:val="center"/>
    </w:pPr>
    <w:hyperlink w:history="1" r:id="rIda8y454bylew5s3om-h8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wg52nrldhiyte4ch0oz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hsbjemd7sxhsggjhq0e" Type="http://schemas.openxmlformats.org/officeDocument/2006/relationships/hyperlink" Target="https://dalil.kg/document/53250" TargetMode="External"/><Relationship Id="rIda8y454bylew5s3om-h8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2026-09-24T19:59:48.290Z</dcterms:created>
  <dcterms:modified xsi:type="dcterms:W3CDTF">2026-09-24T19:59:48.290Z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