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wjfji9kgl877wqmb6a6jb">
        <w:r>
          <w:rPr>
            <w:rFonts w:ascii="Arial" w:cs="Arial" w:eastAsia="Arial" w:hAnsi="Arial"/>
            <w:color w:val="1D4ED8"/>
            <w:sz w:val="24"/>
            <w:szCs w:val="24"/>
            <w:u w:val="single"/>
          </w:rPr>
          <w:t xml:space="preserve">23 августа 2006 года № 605</w:t>
        </w:r>
      </w:hyperlink>
      <w:r>
        <w:rPr>
          <w:rFonts w:ascii="Arial" w:cs="Arial" w:eastAsia="Arial" w:hAnsi="Arial"/>
          <w:sz w:val="24"/>
          <w:szCs w:val="24"/>
        </w:rPr>
        <w:t xml:space="preserve">  г.Бишкек, Дом Правительстваот 1 апреля 2002 года № 185            ПОСТАНОВЛЕНИЕ ПРАВИТЕЛЬСТВА КЫРГЫЗСКОЙ РЕСПУБЛИКИ           О дополнительных мерах социальной защиты населения            в условиях повышения тарифов на энергоносители                              (В редакции постановлений Правительства КР       </w:t>
      </w:r>
      <w:hyperlink w:history="1" r:id="rIdrblc0isaxphep478pgsjl">
        <w:r>
          <w:rPr>
            <w:rFonts w:ascii="Arial" w:cs="Arial" w:eastAsia="Arial" w:hAnsi="Arial"/>
            <w:color w:val="1D4ED8"/>
            <w:sz w:val="24"/>
            <w:szCs w:val="24"/>
            <w:u w:val="single"/>
          </w:rPr>
          <w:t xml:space="preserve">от 16 ноября 2002 года №781</w:t>
        </w:r>
      </w:hyperlink>
      <w:r>
        <w:rPr>
          <w:rFonts w:ascii="Arial" w:cs="Arial" w:eastAsia="Arial" w:hAnsi="Arial"/>
          <w:sz w:val="24"/>
          <w:szCs w:val="24"/>
        </w:rPr>
        <w:t xml:space="preserve">,</w:t>
      </w:r>
      <w:hyperlink w:history="1" r:id="rIdekmmsemanevlfsp4gxqmw">
        <w:r>
          <w:rPr>
            <w:rFonts w:ascii="Arial" w:cs="Arial" w:eastAsia="Arial" w:hAnsi="Arial"/>
            <w:color w:val="1D4ED8"/>
            <w:sz w:val="24"/>
            <w:szCs w:val="24"/>
            <w:u w:val="single"/>
          </w:rPr>
          <w:t xml:space="preserve">22 мая 2003 года №295</w:t>
        </w:r>
      </w:hyperlink>
      <w:r>
        <w:rPr>
          <w:rFonts w:ascii="Arial" w:cs="Arial" w:eastAsia="Arial" w:hAnsi="Arial"/>
          <w:sz w:val="24"/>
          <w:szCs w:val="24"/>
        </w:rPr>
        <w:t xml:space="preserve">,       </w:t>
      </w:r>
      <w:hyperlink w:history="1" r:id="rId6omxdcuuit5hdrf89yejc">
        <w:r>
          <w:rPr>
            <w:rFonts w:ascii="Arial" w:cs="Arial" w:eastAsia="Arial" w:hAnsi="Arial"/>
            <w:color w:val="1D4ED8"/>
            <w:sz w:val="24"/>
            <w:szCs w:val="24"/>
            <w:u w:val="single"/>
          </w:rPr>
          <w:t xml:space="preserve">7 декабря 2005 года № 561</w:t>
        </w:r>
      </w:hyperlink>
      <w:r>
        <w:rPr>
          <w:rFonts w:ascii="Arial" w:cs="Arial" w:eastAsia="Arial" w:hAnsi="Arial"/>
          <w:sz w:val="24"/>
          <w:szCs w:val="24"/>
        </w:rPr>
        <w:t xml:space="preserve">,</w:t>
      </w:r>
      <w:hyperlink w:history="1" r:id="rIdx5j_lwsjwplklilb1fix0">
        <w:r>
          <w:rPr>
            <w:rFonts w:ascii="Arial" w:cs="Arial" w:eastAsia="Arial" w:hAnsi="Arial"/>
            <w:color w:val="1D4ED8"/>
            <w:sz w:val="24"/>
            <w:szCs w:val="24"/>
            <w:u w:val="single"/>
          </w:rPr>
          <w:t xml:space="preserve">22 марта 2006 года №181</w:t>
        </w:r>
      </w:hyperlink>
      <w:r>
        <w:rPr>
          <w:rFonts w:ascii="Arial" w:cs="Arial" w:eastAsia="Arial" w:hAnsi="Arial"/>
          <w:sz w:val="24"/>
          <w:szCs w:val="24"/>
        </w:rPr>
        <w:t xml:space="preserve">)      Во   исполнение   </w:t>
      </w:r>
      <w:hyperlink w:history="1" r:id="rIdeezhs69cfma2gqu_ikegf">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«Одополнительных мерах социальной защиты населения в условиях  повышениятарифов  на  энергоносители» от 15 марта 2002 года, в целях  улучшенияуровня жизни населения и поэтапного перехода и предоставлении льгот напрямые    денежные   выплаты   Правительство   Кыргызской   Республикипостановляет:   1. (Утратил силу в соответствии с постановлением Правительства КР       от </w:t>
      </w:r>
      <w:hyperlink w:history="1" r:id="rIdiq7oek6yuhuuum__s7ciy">
        <w:r>
          <w:rPr>
            <w:rFonts w:ascii="Arial" w:cs="Arial" w:eastAsia="Arial" w:hAnsi="Arial"/>
            <w:color w:val="1D4ED8"/>
            <w:sz w:val="24"/>
            <w:szCs w:val="24"/>
            <w:u w:val="single"/>
          </w:rPr>
          <w:t xml:space="preserve">7 декабря 2005 года № 561</w:t>
        </w:r>
      </w:hyperlink>
      <w:r>
        <w:rPr>
          <w:rFonts w:ascii="Arial" w:cs="Arial" w:eastAsia="Arial" w:hAnsi="Arial"/>
          <w:sz w:val="24"/>
          <w:szCs w:val="24"/>
        </w:rPr>
        <w:t xml:space="preserve">).    2.   Установить  с  1  апреля  2002  года  размер  гарантированногоминимального  уровня  потребления в сумме  140  сомов  и  одновременнопроизвести  отмену  льгот  получателям  единого  ежемесячного  пособиямалообеспеченным семьям и гражданам.   3.  Увеличить  с  1  апреля 2002 года пороговый уровень  дохода  наодного  члена  семьи  при назначении компенсации  на  оплату  за  газ,тепловую энергию и горячее водоснабжение с 300 до 350 сомов.   4.   Ввести  с  1  апреля  2002  года  компенсацию  на  оплату   заэлектрическую энергию для семей и граждан с доходом до  350  сомов  начеловека  с  применением действующих процедур определения нуждаемости.(В редакции постановления </w:t>
      </w:r>
      <w:hyperlink w:history="1" r:id="rId9-y-8nuwg8quvletjjcle">
        <w:r>
          <w:rPr>
            <w:rFonts w:ascii="Arial" w:cs="Arial" w:eastAsia="Arial" w:hAnsi="Arial"/>
            <w:color w:val="1D4ED8"/>
            <w:sz w:val="24"/>
            <w:szCs w:val="24"/>
            <w:u w:val="single"/>
          </w:rPr>
          <w:t xml:space="preserve">от 16 ноября 2002 года №781</w:t>
        </w:r>
      </w:hyperlink>
      <w:r>
        <w:rPr>
          <w:rFonts w:ascii="Arial" w:cs="Arial" w:eastAsia="Arial" w:hAnsi="Arial"/>
          <w:sz w:val="24"/>
          <w:szCs w:val="24"/>
        </w:rPr>
        <w:t xml:space="preserve">)    5.  Министерству  финансов Кыргызской Республики изыскать  средствана   повышение  заработной  платы  работников  социальных  учреждений,финансируемых  из  республиканского бюджета и увеличение  расходов  повыплате  государственных пособий и выплату компенсаций  на  оплату  заэлектрическую энергию.   6.      Министерствам, государственным комитетам,  административнымведомствам,     государственным   комиссиям,  местным  государственнымадминистрациям и органам местного самоуправления провести  мероприятияпо оптимизации структуры бюджетных учреждений и организаций.   7.     Министерству    здравоохранения    Кыргызской    Республики,Министерству  образования  и культуры Кыргызской  Республики,  местнымгосударственным  администрациям  и  органам  местного   самоуправлениясредства,  сэкономленные в результате проведенной реформы,  направлятьна  повышение  заработной  платы и укрепление  материально-техническойбазы.   8.  Министерству  образования  и  культуры  Кыргызской  Республики,Министерству  труда  и социальной защиты Кыргызской  Республики  в  2-недельный  срок  внести в Министерство финансов Кыргызской  Республикипредложения по пересмотру норм нагрузок на учителей, преподавателей  идругих работников.   9.   Местному   самоуправлению  гор.  Бишкек  производить   выплатукомпенсаций на электрическую энергию получателям жилищных  субсидии  впределах средств, утвержденных на 2002 год.   10. Министерству труда и социальной зашиты Кыргызской Республики  с1 апреля 2002 года:   -  в  соответствии  с новым размером гарантированного  минимальногоуровня  потребления  произвести назначение государственных  пособий  иперерасчет ранее назначенных государственных пособий;   -  производить  назначение  компенсаций на  электрическую  энергию,используемую  на бытовые нужды гражданам, имеющим право  на  социальнозащищенные тарифы;   в   месячный  срок  разработать  механизм  выплаты  компенсаций  наэлектрическую энергию по схеме социально защищенных тарифов;   -  введение  в  схему социально защищенных тарифов  компенсаций  наэлектрическую    энергию,    с   одновременным    повышением    порогасреднедушевого дохода семьи с 300 до 350 сомов, производить в пределахштатной  численности и средств, утвержденных государственным  бюджетомна   2002   год  на  содержание  подведомственных  учреждений  системыминистерства;   -   расходы  на  все  виды  льгот  по  законодательству  КыргызскойРеспублики, кроме электроэнергии и компенсации по социально защищеннымценам  при повышении тарифов на электроэнергию, производить в пределахсредств, утвержденных республиканским бюджетом на 2002 год;   -  усилить работу по максимизации доходов малообеспеченных семей  играждан,  получающих единое ежемесячное пособие, с целью их вовлеченияв  активную  экономическую деятельность путем расширения  возможностеймикрокредитования, а также выработки механизма выплаты  годовой  суммыполучаемых пособий.   11.  Министерству труда и социальной защиты Кыргызской  Республики,местным государственным администрациям организовать широкое обсуждениеи  разъяснение  положений  Указа Президента Кыргызской  Республики  «Одополнительных мерах социальной защиты населения в условиях  повышениятарифов  на  энергоносители»  от  15  марта  2002  года  и  настоящегопостановления среди населения.   12.  (Утратил силу).   13.   (Утратил силу в соответствии с постановлением Правительства КР       от </w:t>
      </w:r>
      <w:hyperlink w:history="1" r:id="rIdesa7x2g6rtlvmngcfvpcu">
        <w:r>
          <w:rPr>
            <w:rFonts w:ascii="Arial" w:cs="Arial" w:eastAsia="Arial" w:hAnsi="Arial"/>
            <w:color w:val="1D4ED8"/>
            <w:sz w:val="24"/>
            <w:szCs w:val="24"/>
            <w:u w:val="single"/>
          </w:rPr>
          <w:t xml:space="preserve">7 декабря 2005 года № 561</w:t>
        </w:r>
      </w:hyperlink>
      <w:r>
        <w:rPr>
          <w:rFonts w:ascii="Arial" w:cs="Arial" w:eastAsia="Arial" w:hAnsi="Arial"/>
          <w:sz w:val="24"/>
          <w:szCs w:val="24"/>
        </w:rPr>
        <w:t xml:space="preserve">).   14.  (Утратил силу).     15.  (Утратил силу в соответствии с постановлением Правительства КР       от </w:t>
      </w:r>
      <w:hyperlink w:history="1" r:id="rIdxpsu9hxmnhke9hlfnemiu">
        <w:r>
          <w:rPr>
            <w:rFonts w:ascii="Arial" w:cs="Arial" w:eastAsia="Arial" w:hAnsi="Arial"/>
            <w:color w:val="1D4ED8"/>
            <w:sz w:val="24"/>
            <w:szCs w:val="24"/>
            <w:u w:val="single"/>
          </w:rPr>
          <w:t xml:space="preserve">7 декабря 2005 года № 561</w:t>
        </w:r>
      </w:hyperlink>
      <w:r>
        <w:rPr>
          <w:rFonts w:ascii="Arial" w:cs="Arial" w:eastAsia="Arial" w:hAnsi="Arial"/>
          <w:sz w:val="24"/>
          <w:szCs w:val="24"/>
        </w:rPr>
        <w:t xml:space="preserve">).    Признать утратившими силу:   -  </w:t>
      </w:r>
      <w:hyperlink w:history="1" r:id="rId4-pxq3ebfr8mo8kjpkuh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25  апреля2001 года № 194 «О повышении размеров государственных пособий»;   -  постановление Правительства Кыргызской Республики от 25  декабря2001  года  №  811 «О переводе льгот, предоставляемых малообеспеченнымсемьям  и гражданам, получающим единое ежемесячное пособие, на  прямыеденежные выплаты».   17.Контроль  за выполнением настоящего постановления  возложить  наотделы  финансов и социального культурного развития Аппарата  Премьер-министра Кыргызской Республики.   18 Опубликовать настоящее постановление в средствах массовойинформации.      Премьер-министр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o1ogfvz1owyagg_2drhv">
      <w:r>
        <w:rPr>
          <w:rFonts w:ascii="Arial" w:cs="Arial" w:eastAsia="Arial" w:hAnsi="Arial"/>
          <w:color w:val="132D3F"/>
          <w:sz w:val="16"/>
          <w:szCs w:val="16"/>
          <w:u w:val="single"/>
        </w:rPr>
        <w:t xml:space="preserve">dalil.kg/document/53315</w:t>
      </w:r>
    </w:hyperlink>
  </w:p>
  <w:p>
    <w:pPr>
      <w:spacing w:after="0" w:before="40"/>
      <w:jc w:val="center"/>
    </w:pPr>
    <w:hyperlink w:history="1" r:id="rIdpqpuhlqmlurrkejwm_un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jfji9kgl877wqmb6a6jb" Type="http://schemas.openxmlformats.org/officeDocument/2006/relationships/hyperlink" Target="https://dalil.kg/document/57725" TargetMode="External"/><Relationship Id="rIdrblc0isaxphep478pgsjl" Type="http://schemas.openxmlformats.org/officeDocument/2006/relationships/hyperlink" Target="https://dalil.kg/document/53997" TargetMode="External"/><Relationship Id="rIdekmmsemanevlfsp4gxqmw" Type="http://schemas.openxmlformats.org/officeDocument/2006/relationships/hyperlink" Target="https://dalil.kg/document/54434" TargetMode="External"/><Relationship Id="rId6omxdcuuit5hdrf89yejc" Type="http://schemas.openxmlformats.org/officeDocument/2006/relationships/hyperlink" Target="https://dalil.kg/document/56899" TargetMode="External"/><Relationship Id="rIdx5j_lwsjwplklilb1fix0" Type="http://schemas.openxmlformats.org/officeDocument/2006/relationships/hyperlink" Target="https://dalil.kg/document/57239" TargetMode="External"/><Relationship Id="rIdeezhs69cfma2gqu_ikegf" Type="http://schemas.openxmlformats.org/officeDocument/2006/relationships/hyperlink" Target="https://dalil.kg/document/3685" TargetMode="External"/><Relationship Id="rIdiq7oek6yuhuuum__s7ciy" Type="http://schemas.openxmlformats.org/officeDocument/2006/relationships/hyperlink" Target="https://dalil.kg/document/56899" TargetMode="External"/><Relationship Id="rId9-y-8nuwg8quvletjjcle" Type="http://schemas.openxmlformats.org/officeDocument/2006/relationships/hyperlink" Target="https://dalil.kg/document/53997" TargetMode="External"/><Relationship Id="rIdesa7x2g6rtlvmngcfvpcu" Type="http://schemas.openxmlformats.org/officeDocument/2006/relationships/hyperlink" Target="https://dalil.kg/document/56899" TargetMode="External"/><Relationship Id="rIdxpsu9hxmnhke9hlfnemiu" Type="http://schemas.openxmlformats.org/officeDocument/2006/relationships/hyperlink" Target="https://dalil.kg/document/56899" TargetMode="External"/><Relationship Id="rId4-pxq3ebfr8mo8kjpkuhg" Type="http://schemas.openxmlformats.org/officeDocument/2006/relationships/hyperlink" Target="https://dalil.kg/document/6765"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o1ogfvz1owyagg_2drhv" Type="http://schemas.openxmlformats.org/officeDocument/2006/relationships/hyperlink" Target="https://dalil.kg/document/53315" TargetMode="External"/><Relationship Id="rIdpqpuhlqmlurrkejwm_un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2026-09-25T05:06:39.581Z</dcterms:created>
  <dcterms:modified xsi:type="dcterms:W3CDTF">2026-09-25T05:06:39.581Z</dcterms:modified>
</cp:coreProperties>
</file>

<file path=docProps/custom.xml><?xml version="1.0" encoding="utf-8"?>
<Properties xmlns="http://schemas.openxmlformats.org/officeDocument/2006/custom-properties" xmlns:vt="http://schemas.openxmlformats.org/officeDocument/2006/docPropsVTypes"/>
</file>