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w5jdmceobihwlq9ywan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г.Бишкек,Дом Правительства от 17 апреля 2002 года № 230               ПОСТАНОВЛЕНИЕ ПРАВИТЕЛЬСТВА КЫРГЫЗСКОЙ РЕСПУБЛИКИ             О проекте Закона Кыргызской Республики "Об экспортно-              промышленных зонах в Кыргызской Республике"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"Обэкспортно-промышленных зонах в Кыргызской Республике".      2.  Внести  указанный законопроект на рассмотрение  Жогорку  КенешаКыргызской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законопроектапалатами Жогорку Кенеша Кыргызской Республики.  Премьер-министр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wthterhaiz1gj1ejl1">
      <w:r>
        <w:rPr>
          <w:rFonts w:ascii="Arial" w:cs="Arial" w:eastAsia="Arial" w:hAnsi="Arial"/>
          <w:color w:val="132D3F"/>
          <w:sz w:val="16"/>
          <w:szCs w:val="16"/>
          <w:u w:val="single"/>
        </w:rPr>
        <w:t xml:space="preserve">dalil.kg/document/53365</w:t>
      </w:r>
    </w:hyperlink>
  </w:p>
  <w:p>
    <w:pPr>
      <w:spacing w:after="0" w:before="40"/>
      <w:jc w:val="center"/>
    </w:pPr>
    <w:hyperlink w:history="1" r:id="rId8cb8_0c1fzmd3e8ahj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5jdmceobihwlq9ywang"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wthterhaiz1gj1ejl1" Type="http://schemas.openxmlformats.org/officeDocument/2006/relationships/hyperlink" Target="https://dalil.kg/document/53365" TargetMode="External"/><Relationship Id="rId8cb8_0c1fzmd3e8ahj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2026-09-23T23:08:00.515Z</dcterms:created>
  <dcterms:modified xsi:type="dcterms:W3CDTF">2026-09-23T23:08:00.515Z</dcterms:modified>
</cp:coreProperties>
</file>

<file path=docProps/custom.xml><?xml version="1.0" encoding="utf-8"?>
<Properties xmlns="http://schemas.openxmlformats.org/officeDocument/2006/custom-properties" xmlns:vt="http://schemas.openxmlformats.org/officeDocument/2006/docPropsVTypes"/>
</file>