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vfkd2zoiu7gty_2yzppr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апреля 2002 года N 263                         ГОСУДАРСТВЕННАЯ ПРОГРАММА                     по прекращению использования                       озоноразрушающих веществ     1. ВВЕДЕНИЕ    2. СУЩЕСТВУЮЩАЯ СИТУАЦИЯ    3. РЕАЛИЗАЦИЯ ПРОГРАММЫ ЗАМЕЩЕНИЯ                ТИТУЛЬНЫЙ ЛИСТ ГОСУДАРСТВЕННОЙ ПРОГРАММЫ     Страна:                                    Кыргызская Республика    Ведущая государственная организация:       Министерство экологии и                                               чрезвычайных ситуаций                                               Кыргызской Республики    Ведущая организация-исполнитель:           ЮНЕП, ПРООН    Срок действия Государственной программы:   2002-2005 гг.    Базовый год:                               2000 г.    Объем замораживания уровня потребления:    76,35 тонн ОРС                   1. График прекращения использования-----------------------------------------------------------------------|Название вещества|Текущее потребление|Планируемое общее| Планируемый ||                 | в 2000 г., тонн с |  потребление до |     срок    ||                 |     учетом ОРС    |   прекращения   | прекращения ||                 |                   |  использования, |использования||                 |                   |тонн с учетом ОРС|             ||-----------------|-------------------|-----------------|-------------||Приложение А,    |                   |                 |             ||группа I         |                   |                 |             ||CFCl3, ХФУ-11    |        0          |        0        |     1998    ||CF2Cl2, ХФУ-12   |       53,45       |      394,91     |     2009    ||C2F3Cl3, ХФУ-113 |        0,1        |        0,1      |     2001    ||Всего по группе А|       53,55       |      395,01     |             ||Приложение В,    |                   |                 |             ||группа I         |                   |                 |             ||CF3Cl, ХФУ-13    |        0          |        0        |     1998    ||Приложение С,    |                   |                 |             ||группа I         |                   |                 |             ||ГХФУ-22          |        0,16       |                 |Как          ||                 |                   |                 |предусмотрено||                 |                   |                 |Монреальским ||                 |                   |                 |протоколом   ||                 |                   |                 |0.01.2040    ||Приложение Е     |        13,8       |                 |Как          ||CH2Br, Бромистый |                   |                 |предусмотрено||метил            |                   |                 |Монреальским ||                 |                   |                 |протоколом   ||                 |                   |                 |0.01.2015    ||Итого            |        67,51      |      395,01     |             |-----------------------------------------------------------------------                      2. План действий Правительства-----------------------------------------------------------------------| Год |       Мероприятия         |  Область |   Планируемый эффект   ||     |                           |применения|                        ||-----|---------------------------|----------|------------------------||2002-|Укрепление организационной |Все       |Совершенствование       ||2005 |структуры и организация    |          |мониторинга плана       ||     |мониторинга и контроля ОРВ,|          |действий, обеспечения   ||     |совершенствование системы  |          |достоверного контроля   ||     |экологической              |          |использования и эмиссии ||     |паспортизации, введение    |          |ОРВ, вовлечение и       ||     |экономических стимулов     |          |информирование          ||     |                           |          |общественности.         ||     |                           |          |Стимулирование          ||     |                           |          |сокращения ввоза ОРВ,   ||     |                           |          |материалов и            ||     |                           |          |оборудования, содержащих||     |                           |          |ОРВ                     ||-----|---------------------------|----------|------------------------||2002-|Разработка правовых актов  |Все       |Сокращение использования||2004 |                           |          |и импорта               ||-----|---------------------------|----------|------------------------||2002-|Введение акцизных налогов  |Все       |Сокращение импорта      ||2003 |на ОРВ                     |          |                        ||-----|---------------------------|----------|------------------------||2002-|Обучение ремонтного        |Отрасли   |Сокращение применения   ||2004 |персонала                  |кондицио- |ОРВ при ремонте и       ||     |                           |нирования |обслуживании            ||     |                           |и холо-   |оборудования, внедрение ||     |                           |дильного  |оборудования и          ||     |                           |оборудо-  |технологий,             ||     |                           |вания     |обеспечивающих          ||     |                           |          |безопасное хранение,    ||     |                           |          |утилизацию, рециркуляцию||     |                           |          |или уничтожение ОРВ     ||-----|---------------------------|----------|------------------------||2002-|Обучение таможенного       |Все       |Совершенствование       ||2003 |персонала                  |          |системы таможенного     ||     |                           |          |контроля                ||-----|---------------------------|----------|------------------------||2002-|Лицензирование и           |Все       |Сокращение использования||2003 |квотирование обращения с   |          |ОРВ                     ||     |ОРВ                        |          |                        ||-----|---------------------------|----------|------------------------||2002-|Запрет на ввоз             |Все       |Сокращение использования||2003 |оборудования, содержащего и|          |ОРВ                     ||     |использующего ОРВ          |          |                        ||-----|---------------------------|----------|------------------------||2002-|Содействие                 |Все       |Поиски новых            ||2005 |научно-исследовательским   |          |альтернативных          ||     |работам, обеспечение       |          |технологий              ||     |доступа к альтернативным   |          |                        ||     |технологиям                |          |                        ||-----|---------------------------|----------|------------------------||2001-|Извлечение и рециркуляция  |Все       |Сокращение эмиссии ОРВ  ||2004 |ОРВ                        |          |                        ||-----|---------------------------|----------|------------------------||2002-|Информирование и вовлечение|Все       |Организация действий по ||2005 |общественности             |          |информированности       ||     |                           |          |общественности,         ||     |                           |          |вовлечение              ||     |                           |          |общественности в        ||     |                           |          |обсуждение планов и     ||     |                           |          |действий по сокращению  ||     |                           |          |использования ОРВ       ||-----|---------------------------|----------|------------------------||2002-|Уменьшение использования   |Сельское  |Замена бромистого метила||2005 |бромистого метила          |хозяйство |на другие фумиганты     |-----------------------------------------------------------------------               3. Проекты, представленные для финансирования -----------------------------------------------------------------------|Срок |  Название проекта  |Органи-|Коли-   |Стоимость|Вклад |Сред-   ||     |                    |зация  |чество  | проекта,|Прави-|ства,   ||     |                    |испол- |веществ,| в долл. |тель- |запраши-||     |                    |нитель |выво-   |   США   |ства, |ваемые  ||     |                    |       |димых из|         |в     |у МФ,   ||     |                    |       |исполь- |         |долл. |в долл. ||     |                    |       |зования |         |США   |США     ||     |                    |       |с учетом|         |      |        ||     |                    |       |ОРС, т  |         |      |        ||-----|--------------------|-------|--------|---------|------|--------||2002-|1. Институциональное|ПРООН  |Нет     |  136814 | 21000| 157814 ||2005 |укрепление и        |       |        |         |      |        ||     |повышение           |       |        |         |      |        ||     |организационного    |       |        |         |      |        ||     |потенциала          |       |        |         |      |        ||-----|--------------------|-------|--------|---------|------|--------||2002-|1.1|Организация и   |ЮНЕП   |        |         |      |        ||2005 |   |поддержание     |       |        |         |      |        ||     |   |работы          |       |        |         |      |        ||     |   |Государственного|       |        |         |      |        ||     |   |офиса по озону  |       |        |         |      |        ||-----|--------------------|-------|--------|---------|------|--------||2002-|2. Мониторинг плана |ПРООН  |        |   18645 |      |  18645 ||2005 |управления          |       |        |         |      |        ||     |хладагентами,       |       |        |         |      |        ||     |совершенствование   |       |        |         |      |        ||     |системы             |       |        |         |      |        ||     |экологической       |       |        |         |      |        ||     |паспортизации,      |       |        |         |      |        ||     |введение            |       |        |         |      |        ||     |экономических       |       |        |         |      |        ||     |стимулов, информация|       |        |         |      |        ||     |и вовлечение        |       |        |         |      |        ||     |общественности      |       |        |         |      |        ||-----|--------------------|-------|--------|---------|------|--------||2002-|3. Поставка         |ЮНЕП   |        |  100434 |      | 100434 ||2003 |комплектов          |       |        |         |      |        ||     |оборудования по     |       |        |         |      |        ||     |определению ОРВ для |       |        |         |      |        ||     |таможенных служб и  |       |        |         |      |        ||     |обучение таможенного|       |        |         |      |        ||     |персонала           |       |        |         |      |        ||-----|--------------------|-------|--------|---------|------|--------||2002-|4. Обучение         |ЮНЕП   |  13,1  |  151307 |      | 151307 ||2004 |преподавателей и    |       |        |         |      |        ||     |техников отраслей   |       |        |         |      |        ||     |охлаждения и        |       |        |         |      |        ||     |кондиционирования   |       |        |         |      |        ||-----|--------------------|-------|--------|---------|------|--------||2002-|5. Программа по     |ПРООН  |   9,1  |  209248 |      | 209248 ||2005 |извлечению,         |       |        |         |      |        ||     |уничтожению и       |       |        |         |      |        ||     |рециркуляции ОРВ    |       |        |         |      |        ||-----|--------------------|-------|--------|---------|------|--------||2003-|6. Программа по     |ПРООН  |   5    |  239817 |      | 239817 ||2005 |повышению           |       |        |         |      |        ||     |осведомленности и   |       |        |         |      |        ||     |стимуляции          |       |        |         |      |        ||     |потребителей        |       |        |         |      |        ||-----|--------------------|-------|--------|---------|------|--------||2003-|7. Программа по     |ЮНЕП,  |   4,8  |Будет    |      |Будет   ||2005 |уменьшению          |ПРООН  |        |опреде-  |      |опреде- ||     |использования       |       |        |лено     |      |лено    ||     |бромистого метила в |       |        |         |      |        ||     |сельском хозяйстве  |       |        |         |      |        ||-----|--------------------|-------|--------|---------|------|--------||Всего|                    |       |  32    |  856265 |      | 877265 |-----------------------------------------------------------------------                               4. Затраты-----------------------------------------------------------------------|Затраты на мероприятия и проекты Государственной программы,|  856265 ||в долларах США                                             |         ||Планируемые затраты по полному прекращению использования   |         ||ОРВ, в долларах США                                        |         ||Расчетная экономическая эффективность по проектам МФ,      |         ||долл./кг                                                   |         ||Расчетная экономическая эффективность полного прекращения  |         ||использования, долл./кг                                    |         |-----------------------------------------------------------------------                       5. Сценарии ограничения ОРВ                         (смотреть Приложение)                    СПЕЦИАЛЬНЫЕ ТЕРМИНЫ И СОКРАЩЕНИЯ -----------------------------------------------------------------------|АО       |Акционерное общество                                       ||АООТ     |Акционерное общество открытого типа                        ||ВВП      |Валовый внутренний продукт                                 ||ГБФУ     |Гидробромфторуглероды                                      ||ГС       |Гармонизированная система                                  ||ГФУ      |Гидрофторуглероды                                          ||ГХФУ     |Гидрохлорфторуглероды                                      ||ГЭФ      |Глобальный экологический фонд                              ||КП       |Коллективное предприятие                                   ||МЗП      |Механизм защиты от перелива                                ||МУКВ     |Мобильные установки кондиционирования воздуха              ||МП       |Монреальский протокол по веществам, разрушающим озоновый   ||         |слой                                                       ||МФ       |Многосторонний фонд                                        ||ОБСЕ     |Организация по безопасности и сотрудничеству в Европе      ||ООН      |Организация Объединенных Наций                             ||ОсОО     |Общество с ограниченной ответственностью                   ||ОРВ      |Озоноразрушающие вещества                                  ||ОРС      |Озоноразрушающая способность                               ||ПО       |Производственное объединение                               ||ПРООН    |Программа развития ООН                                     ||ПУ       |Пенополиуретан                                             ||ПУХ      |План управления хладагентами                               ||СНГ      |Содружество Независимых Государств                         ||СП       |Совместное предприятие                                     ||ТМС      |Технические моющие средства                                ||ТН ВЭД   |Товарная номенклатура внешней экономической деятельности   ||ТР       |Транспортные рефрижераторы                                 ||ХФУ      |Хлорфторуглероды                                           ||ЮНЕП     |Программа ООН по окружающей среде                          ||ЮНЕП ПТПЭ|Подразделение по технологии, промышленности и экономики    ||         |ЮНЕП                                                       |-----------------------------------------------------------------------                            КРАТКОЕ ИЗЛОЖЕНИЕ                             Общие сведения     Кыргызская Республика присоединилась к Венской конвенции по охранеозонового  слоя  (Венская  конвенция)  и  Монреальскому  протоколу  повеществам,  разрушающим озоновый слой (Монреальский протокол)  31  мая2000  года.  В  момент  ратификации страна была  классифицирована  какдействующая  в  рамках  статьи  2 Монреальского  протокола.  Вслед  зарассмотрением  заявления на 12 встрече сторон,   прошедшей  в  декабре2000  года,   статус   Кыргызстана  был  изменен.  В  настоящее  времяКыргызская  Республика  действует  в  рамках  параграфа  1  статьи   5Монреальского протокола.    Кыргызская Республика  расположена практически в центре азиатскогоконтинента,  на северо-востоке Центральной Азии между   39   град.   и43  град. северной широты и 69 град. и 80 град. восточной долготы.  Насевере республика граничит с Казахстаном,  на юго-востоке и востоке  сКитаем,   на  юго-западе с Таджикистаном и на западе  с  Узбекистаном,территория   составляет   199,9  тыс.кв.км.   Численность    населенияреспублики  на 1999 г. составляла 4822938 тыс. чел.    Природа республики представляет собой высокогорную (94% территориинаходится   выше  1000  м  и  40%  выше  3000  м  над  уровнем   моря)экологическую    систему,    особо   уязвимую   к     природному     иантропогенному  воздействию. Средняя  высота  территории  над  уровнемморя  составляет  2750 м.  Лесами занято 4,25%  территории,   водой  -4,4%,   сельскохозяйственными  угодьями  (в   основном   высокогорнымипастбищами) - 53,5%.    Климат республики резко континентальный и весьма разнообразен  дляпяти  основных долин - Чуйская,  Ферганская, Иссык-Кульская, Таласскаяи Нарынская.    Вследствие  миграции   сельского  населения  в  города  по  оценкеМинистерства здравоохранения и Министерства внутренних дел  республикинаселение гор. Бишкек в настоящее время составляет не менее  1,2  млн.чел.    Образовательный  уровень  населения  довольно  высок.   Из   всеговзрослого  населения 10,5%  имеют высшее образование,  11%  -  среднееспециальное,   50%  - законченное среднее общее образование,  18,3%  -основное общее образование, 8% - начальное образование и только 1,3% -неграмотны, в основном (80%) это лица старше 55 лет.     Рис. 1. Промышленное производство в процентах к 1985 году     Экономическое состояние Кыргызской Республики за последние 30  летпретерпело  во  многом общие для всех государств СНГ изменения.  Послепериода  относительного  благополучия до 1991  года,  с  приобретениемнезависимости  последовал  резкий спад, который  продолжился  до  1996года,  после  чего  наблюдается некоторая стабилизация  экономическогосостояния и даже некоторый рост, что можно увидеть на рис. 1.    В  1991  году  спад  особенно  заметно  затронул  перерабатывающиеотрасли промышленности.  Экономика претерпела существенные структурныеизменения   -  в  первую  очередь,   это  увеличение  доли  добывающихотраслей  по сравнению с перерабатывающими. Если в 1993 году продукцияпромышленности в общей структуре ВВП составляла 25,1%,  то в 1997 годууже  16,5%,  а сельского хозяйства соответственно 39%  и  41,1%.  РостВВП,  отмечающийся  с  1996 года,  в основном   обеспечен   вводом   вдействие   единственного  предприятия - золотодобывающего  предприятия"Кумтор".    Начиная с 1991 года,  значительно изменилась  структура  сельскогохозяйства.   Если в 1990 году на долю государственных  и  коллективныххозяйств приходилось 62% всей сельскохозяйственной продукции и 38%  надолю   личного   хозяйства  населения,   то  в  1999  году   на   долюгосударственных и коллективных хозяйств пришлось 11,4%  и 50% на  долюличного  хозяйства  населения,   а  остальное  произвели  крестьянские(фермерские   хозяйства),   что   в   некоторой   степени    сократилоиспользование химических  веществ,  в том числе и озоноразрушающих.    В  2000  году  по  данным  Национального статистического  комитетаКыргызской  Республики  структура  грузооборота  республики  по  видамтранспорта, в млн. тоннокилометров была следующей:    автомобильный - 1251,0;    железнодорожный - 337,9;    внутренний водный - 5,9;    воздушный - 55,5.    Из  этих   данных видно,  что основной вид транспорта в республикеавтомобильный, особенно это касается внутриреспубликанских  перевозок.В  последние  годы  последовательно растет грузооборот  автомобильноготранспорта и объем пассажирских перевозок.                            Текущая ситуация     В соответствии с Монреальским протоколом в  2000  году  КыргызскаяРеспублика   потребила  около 79,45 метрических тонн  озоноразрушающихвеществ  (ОРВ)  или  с учетом ОРС около 67,49 т, из  которых  на  долювеществ,  перечисленных в Приложении А Монреальского протокола  (далееименуется МП) с учетом ОРС приходится 53,53 т (79,3%), перечисленных вПриложении С  МП - 0,16 тонны ОРС (0,23%) и перечисленных в ПриложенииЕ  МП  -  13,8  тонн  ОРС (20,45%). Уровень замораживания  потреблениявеществ из списков А и Б составляет 76,35 тонн ОРС в год.    Потребление  в  Кыргызской  Республике  на  душу  населения   всехозоноразрушающих веществ в 2000 году, который является базовым  годом,с  учетом ОРС составляет 0,0162 кг,  по Приложениям А и В - 0,0109  кгна душу населения.    Отмечается   тенденция  снижения  потребления  ОРВ,    значительноуменьшившегося   с   1991  года  (в  соответствии   с   общим   спадомпромышленного производства в республике,  см.  рис. 1)  и  упавшего  с144,27  т  в  1991  году  до   79,45   т  в  2000  году,   что   можетсвидетельствовать  о  продолжающемся снижении уровня  жизни  населенияреспублики.   Тем  не  менее, в будущем, в связи с планируемым  ростомэкономики,   при  отсутствии активных действий можно было  бы  ожидатьувеличения потребления ОРВ.    В  Кыргызской   Республике  отсутствует производство  ОРВ,   такжеотсутствует и производство оборудования, содержащего ОРВ. По состояниюна   2000   г.   самой   крупной  отраслью  потребления  ОРВ  являетсяобслуживание  холодильного оборудования  как  стационарного,   так   иустановленною   на  транспорте  (53,61  тонны  или  79,4%   от  общегоиспользования ОРВ с учетом ОРС).  Второй по величине отраслью являетсясельское хозяйство,  широко использующее ОРВ для охлаждения в молочнойпромышленности   и  для  фумигации  (защита  зерна   от   вредителей),потребление ОРВ в сельском хозяйстве в 2000 году составляло 13,8  т  сучетом ОРС или 20,47% от общего потребления ОРВ в республике.                    Реализация программы свертывания     Правительство  Кыргызской  Республики  выражает    свою    твердуюрешимость   укреплять  и  развивать  сотрудничество  с   международнымсообществом, придерживаясь положений Монреальского протокола  поправокк нему.    Перед    отраслью,    связанной   с   обслуживанием   холодильногооборудования,  поставлена цель перейти на повторное использование  ОРВдля   того,  чтобы  снять необходимость ввоза хладагентов  и  обучениеремонтного   персонала  для  совершенствования   организации   ремонтахолодильного  оборудования с целью максимального снижения потерь,   а,следовательно,    и  использования  ОРВ.  Это  приведет   к   снижениюпотребления ОРВ.    Предусматриваются меры  административного характера,  направленныена  ограничение  импорта  ОРВ, сокращения  и,  в  дальнейшем,  полногозапрета  на  ввоз  оборудования, содержащего  ОРВ,  обеспечение  болееполного и достоверного сбора данных по ввозу и использованию ОРВ.    В  целях   замораживания  объемов  импорта  на  текущем  уровне  иобеспечения  выполнения  программы  свертывания  для  импортеров   ОРВпредполагается введение соответствующих квот.  Разрабатывается системастимулирования  ввоза  и применения технологий,   не  содержащих  ОРВ.Планируется  учреждение   фонда  по поддержке и  поощрению  примененияальтернативных  веществ,  не обладающих озоноразрушающими  свойствами,для замены ОРВ.    График, приведенный в Приложении,  показывает сценарий ограниченияОРВ, которому будет следовать Кыргызская Республика.    Процесс   выполнения    проектов  содержится   в   Государственнойпрограмме:    -   институциональное  укрепление  и  повышение   организационногопотенциала;    -  обучение   преподавателей  и  техников  отраслей  охлаждения  икондиционирования;    - Программа по извлечению и рециркуляции ОРВ, (см. табл. 1);    - Программа по повышению осведомленности и стимуляции потребителейОРВ;    - снижение использования бромистого метила в сельском хозяйстве.                                Таблица 1                            Перечень проектов-----------------------------------------------------------------------| N |        Наименование проектов          |Стоимость, в долларах США||   |                                       |-------------------------||   |                                       |   общая   | в том числе,||   |                                       | стоимость |запрашиваемая||   |                                       |           |    из МФ    ||---|---------------------------------------|-----------|-------------||1  |Институциональное укрепление и         |   157814  |    136814   ||   |повышение организационного потенциала  |           |             ||1.1|Организация и поддержание работы       |           |             ||   |Озонового офиса                        |           |             ||1.2|Мониторинг плана управления            |           |             ||   |хладагентами, совершенствование системы|           |             ||   |экологической паспортизации, введение  |           |             ||   |экономических стимулов для сокращения  |           |             ||   |потребления ОРВ, информирование и      |           |             ||   |вовлечение общественности              |           |             ||2  |Поставка комплектов оборудования по    |           |    100434   ||   |определению ОРВ для таможенных служб и |           |             ||   |обучение таможенного персонала         |           |             ||3  |Обучение преподавателей и техников в   |           |    151307   ||   |отрасли охлаждения и кондиционирования |           |             ||4  |Программа по извлечению, уничтожению и |           |    209248   ||   |рециркуляции ОРВ                       |           |             ||5  |Мониторинг ПУХ                         |           |     18645   ||6  |Программа по повышению осведомленности |           |    239817   ||   |и стимуляции потребителей              |           |             ||7  |Уменьшения использования бромистого    |           |Будет        ||   |метила в сельском хозяйстве            |           |определено   ||   |Всего                                  |           |    856265   |-----------------------------------------------------------------------            Вклад    Кыргызской    Республики   (далее   именуется   -   вкладПравительства) в качестве ответных действий на финансовую  помощь  ГЭФдолжен  составить  21000  долларов США.  Данная  сумма  средств  будетобеспечиваться   Министерством  экологии   и   чрезвычайных   ситуацийКыргызской     Республики    и   соответствующими    заинтересованнымипромышленными структурами.    В  рамках  Государственной  программы разработан  План  управленияхладагентами.    Планируемый годовой эффект для ХФУ-12 от  реализации  предлагаемыхпроектов  оценивается  в  5 т в 2002 году,  8,5 т в 2003 году и 9,5  тв  2004  году  с  учетом ОРС.  Для бромистого метила  при   реализациипроекта предполагается  уменьшение  использования на 1 т в 2003 году ина  4  т  в  2004  году.  Остающийся в использовании объем  ОРВ  будетвыведен  из  использования  посредством введения в действие запрета наввоз   оборудования,   содержащего  и  использующего  ОРВ,   а   такжеимпортных  квот,   замены  бромистого   метила  на  другие  фумиганты,совершенствования    технологий   и   материального    стимулирования,поддержанных  общественностью путем ее информирования и  вовлечения  впроцесс принятия и реализации решений.    Правительство Кыргызской Республики предполагает,  что к  2009  г.использование  ОРВ,   перечисленных в Приложениях  А  и  Б  МП,  будетпрекращено  посредством  организации  активного  сотрудничества  междуПравительством   и  предприятиями,  а также через  реализацию  мер  порегулированию, описанных в плане действий,  и осуществлением проектов,содержащихся  в  данном документе.  Прекращение использования  ГХФУ  иметил бромида будет соответствовать срокам, установленных Монреальскимпротоколом и поправками к нему для стран, действующих в рамках  статьи5(1).                               1. ВВЕДЕНИЕ                                1.1. Цель     Кыргызская  Республика  сравнительно небольшая  страна,   вносящаяотносительно малый вклад в эмиссию озоноразрушающих веществ.   Тем  неменее,  понимая важность этой проблемы в глобальном масштабе и  прямоевлияние  изменения  озонового слоя на экосистему и  экономику   страныПравительство считает необходимым принимать активное участие в решениипроблемы снижения и последующего сокращения  эмиссии  озоноразрушающихвеществ.    Государственная   программа  разработана   с   целью   обеспечениявыполнения Кыргызской Республикой обязательств,  вытекающих из Венскойконвенции об охране озонового слоя (Венская конвенция) и Монреальскогопротокола   по  веществам,  разрушающим  озоновый  слой  (Монреальскийпротокол),   а   также  в  соответствии  с  требованиями   Глобальногоэкологического   фонда    и   Многостороннего    фонда    относительнопредоставления технического содействия и финансовой помощи.    Кыргызская  Республика   присоединилась  к  Венской  конвенции   иМонреальскому  протоколу 31 мая 2000 года (они приняты Законодательнымсобранием   Жогорку   Кенеша 10 ноября 1999 года,  одобрены  Собраниемнародных представителен Жогорку Кенеша 17 декабря 1999 года, подписаныПрезидентом   Кыргызской Республики 15 января 2000 года и  вступили  исилу   26  января  2000  года).  На  момент  ратификации  страна  былаклассифицирована  как  действующая в  рамках  статьи  2  Монреальскогопротокола. Вслед за подачей заявления на рассмотрения на 12-ой встречесторон в декабре 2000,  статус  Кыргызской  Республики был изменен.  Внастоящий  момент Кыргызская Республика действует в  рамках  пункта  1статьи 5 Монреальского  протокола.    Правительством Кыргызской Республики принято </w:t>
      </w:r>
      <w:hyperlink w:history="1" r:id="rIdtphy9imgobhr7sx4uf1x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27ноября  2001  года  N 739 "О проекте Закона Кыргызской  Республики  "Оратификации  Лондонской,   Копенгагенской и  Монреальской  поправок  кМонреальскому  протоколу  по веществам,  разрушающим  озоновый  слой",ратификация которого предполагается в ближайшее время.  Во  исполнениеобязательств  Кыргызской Республики по ратифицированным  международнымсоглашениям   было  принято  </w:t>
      </w:r>
      <w:hyperlink w:history="1" r:id="rIdm0en4rrjvgjzz2dkutss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6  сентября  2000  года  N  552 "О первоочередных  мерахпо   выполнению   Венской  конвенции  об  охране  озонового   слоя   иМонреальского протокола по веществам, разрушающим озоновый слой".    Государственная программа составлена в  соответствии  с  правиламиИсполнительного   комитета   Многостороннего  фонда  по  представлениюпрограммы  и предложений по проектам. Программа разработана на  основеанализа   информации о потреблении озоноразрушающих веществ различнымиотраслями  экономики республики.  Сбор информации  произведен  членамирабочей группы  под  руководством Министерства экологии и чрезвычайныхситуаций  Кыргызской  Республики согласно  методическим  рекомендациямИсполнительного комитета Монреальского протокола.    В программе отражены организационные  и  политические  действия  втактическом    и   стратегическом   плане   Правительства   КыргызскойРеспублики  по выполнению принятых обязательств по процессу исключенияпотребления и недопущению производства ОРВ.    Государственная программа включает проекты, нацеленные на оказаниесодействия    Правительству   Кыргызской   Республики   и   конкретнымпредприятиям  по  замещению,  уничтожению и  экономному  использованиюозоноразрушающих  веществ.  Для их реализации  планируется  подготовказаявок   на   финансирование  из  средств  МФ.  Во  время  составленияГосударственной  программы международный  консультант   из   ПРООН   иЮНЕП оказал содействие рабочей группе в ее подготовке.    Государственная   программа  является  основным   документом   длямониторинга  потребления,  рециркуляции, уничтожения  озоноразрушающихвеществ,   а   также  определяет  систему  мониторинга   действий   поосуществлению проектов.                               1.2. Статус     Государственная   программа  была  разработана  Рабочей   группой,которая  была  назначена  Правительством Кыргызской  Республики,   подруководством Министерства экологии и чрезвычайных ситуаций  КыргызскойРеспублики  при  тесном сотрудничестве с консультантом из ПРООН и ЮНЕППТПЭ,  а также при финансовом и техническом содействии ГЭФ.    Данная программа  просмотрена  и принята рабочей группой,  а такжеобсуждена  на Семинаре,  проведенном для заинтересованных  предприятийи   организаций,  и  затем  представлена  на  официальное  утверждениеПравительством Кыргызской Республики.                         1.3. Полученная помощь     ПРООН  и  ЮНЕП  ПТПЭ  предоставили экспертную и финансовую  помощьПравительству   Кыргызской Республики в сборе информации,   подготовкеГосударственной программы,  разработке Национальной стратегии и  Планадействий, а также в содействии правового характера. ПРООН и ЮНЕП  ПТПЭприслали  международного  консультанта для  обеспечения   техническогосодействия  в  процессе  подготовки  проектов.   Кроме  того,   помощьмирового    сообщества   способствовала   повышению    организационно-профессионального  уровня  Министерства   экологии    и   чрезвычайныхситуаций   Кыргызской  Республики  в  отношении  процесса   сокращенияиспользования ОРВ в Кыргызской  Республике.    В   работе   над   Государственной  программой   приняли   участиепредставители   Министерства   экологии   и   чрезвычайных   ситуаций,Национального  статистического комитета,   Государственной  таможеннойинспекции    при    Министерстве    финансов,    Кыргызско-РоссийскогоСлавянского университета,  а также представители министерств, ведомстви предприятий, на которых используются озоноразрушающие вещества.                        2. СУЩЕСТВУЮЩАЯ СИТУАЦИЯ            2.1. Потребление ОРВ в настоящее время и прогноз     2.1.1. Потребление в настоящее время     Потребление ОРВ  в Кыргызской Республике было определено на основеданных   регистрации,   полученных   из   Государственной   таможеннойинспекции,  контактов   с   основными  фактическими  и  потенциальнымипотребителями,    а  также  из  территориальных  органов   по   охранеокружающей среды.    Анализ полученных  данных  показал,  что  Кыргызская Республика непроизводила  и  не  производит никаких ОРВ,  оборудования  и  товаров,содержащих  ОРВ,  которые контролируются Монреальским  протоколом,  новвозит их как в чистом виде,  так и в изделиях. Общее потребление всехОРВ  в  2000  г.   составило  79,45  метрических  тонн,   а  с  учетомозоноразрушающей способности (ОРС) - 67,49 тонны.  Из общей массы ОРВ,потребляемых в республике,  на группу I приложения А МП (ХФУ-11,  ХФУ-12, ХФУ-113) приходится 79,3%, на группу I приложения С МП (ГХФУ-22) -0,23%  и  приложения  Е  МП  (бромистый  метил)  -  20,45%  от  общегопотребления (см. табл. 2.1).                               Таблица 2.1                        Импорт и потребление ОРВ                        в 2000 г., в тоннах ОРС-----------------------------------------------------------------------|       Вещество      |Импорт|Потребление|  ОРС  |Потребление|    %   ||                     |      |           |       | с учетом  |        ||                     |      |           |       |    ОРС    |        ||---------------------|------|-----------|-------|-----------|--------||Приложение А         |      |           |       |           |        ||Группа I             |      |           |       |           |        ||ХФУ-11               |  0   |    0      |       |    0      |        ||ХФУ-12               | 53,45|   53,45   | 1,0   |   53,45   |  79,2  ||ХФУ-113              |  0,1 |    0,1    | 0,8   |0,1 x 0,8 =|   0,1  ||                     |      |           |       |0,08       |        ||Итого по Приложению А| 53,55|   53,55   |       |   53,53   |  79,3  ||Приложение В         |      |           |       |           |        ||Группа I             |      |           |       |           |        ||ХФУ-13               |  0   |    0      |       |    0      |        ||Итого по приложениям | 53,55|   53,55   |       |   53,53   |  79,3  ||А и В                |      |           |       |           |        ||Приложение С         |      |           |       |           |        ||Группа I             |      |           |       |           |        ||ГХФУ-22              |  2,9 |    2,9    | 0,055 |2,9 x 0,055|   0,23 ||                     |      |           |       |= 0,16     |        ||Приложение Е         |      |           |       |           |        ||Бромистый метил      | 23   |   23      | 0,6   |23 x 0,6 = |  20,45 ||                     |      |           |       |13,8       |        ||Всего                |      |           |       |   67,49   | 100    |-----------------------------------------------------------------------         В условиях жаркого климата территории  республики,  где  проживаетосновное   население,  основная масса ОРВ (53,61 тонн ОРС  или  79,43%от  общего  потребления ОРВ с учетом ОРС) применяется при обслуживаниихолодильных    установок,    используемых   для   хранения   пищи    ипромышленного  охлаждения.  В  сельском  хозяйстве  для  охлаждения  вмолочной  промышленности и  обработке  зерна  государственных  запасовиспользуется  13,8  тонн  ОРС или 20,45%  от общего  потребления  ОРВ.Подробнее все данные приведены в таблице 2.2.                               Таблица 2.2                    Потребление ОРВ для использования                       и применения в 2000 году -----------------------------------------------------------------------|Сектор использования|  Вещество | Применение |Потребление |  В % от  ||                    |           |            |  с учетом  |  общего  ||                    |           |            |  ОРС, т    |количества||--------------------|-----------|------------|------------|----------||Холодильное         |           |            |            |          ||оборудование        |           |            |            |          ||Бытовые холодильники|ХФУ-12     |Обслуживание|    4,35    |    6,45  ||                    |ГХФУ-22    |Обслуживание|0,15 x 0,055|    0,01  ||                    |           |            |= 0,008     |          ||Коммерческие и      |ХФУ-12     |Обслуживание|   39,4     |   58,37  ||торговые            |ГХФУ-22    |Обслуживание|1,4 x 0,055 |    0,11  ||холодильники        |           |            |= 0,077     |          ||Холодильники на     |ХФУ-12     |Обслуживание|    3,0     |    4,45  ||транспорте          |           |            |            |          ||Итого по            |           |            |   46,84    |    69,4  ||холодильному        |           |            |            |          ||оборудованию        |           |            |            |          ||Кондиционирование   |ГХФУ-22    |Обслуживание|1,35 x 0,055|          ||воздуха             |           |            |= 0,074     |          ||Итого по            |           |            |    0,074   |     0,1  ||кондиционированию   |           |            |            |          ||воздуха             |           |            |            |          ||Промышленность      |           |            |            |          ||Электронная         |ХФУ-11     |Низкотемпе- |    0       |          ||промышленность      |           |ратурные    |            |          ||                    |           |установки   |            |          ||                    |           |испытания   |            |          ||                    |           |электроники |            |          ||                    |ХФУ-113    |Очистка     |0,1 x 0,8 = |          ||                    |           |металлов    |0,08        |          ||                    |ХФУ-13     |Очистка     |    0       |          ||                    |           |металлов    |            |          ||Итого по            |           |            |    0,08    |     0,12 ||промышленности      |           |            |            |          ||Сельское хозяйство  |           |            |            |          ||Молочная            |ХФУ-12     |Охлаждение  |    6,7     |     9,93 ||промышленность      |           |молока      |            |          ||Фумигация           |Бромистый  |Обработка   |23 x 0,6 =  |    20,4  ||                    |метил      |зерна       |13,8        |          ||Итого сельское      |           |            |   20,5     |    30,37 ||хозяйство           |           |            |            |          ||Всего               |           |            |   67,49    |   100    |-----------------------------------------------------------------------          В  таблице  2.3  приведена динамика потребления ОРВ  в  КыргызскойРеспублике.                               Таблица 2.3             Изменение потребления ОРВ в метрических тоннах-----------------------------------------------------------------------|          Вещество            |  1991  |   1992  |   1993  |  1994   ||------------------------------|--------|---------|---------|---------||              1               |    2   |    3    |    4    |    5    ||------------------------------|--------|---------|---------|---------||Приложение А, группа 1        |        |         |         |         ||ХФУ-11                        |   1,0  |    1,0  |    1,0  |   1,0   ||ХФУ-12                        | 114,57 |  103,17 |   89,54 |  81,69  ||ХФУ-113                       |   2,5  |    2,5  |    2,5  |   2,5   ||Всего по Приложению А         | 118,07 |  106,67 |   93,04 |  85,19  ||Приложение В, группа 1        |        |         |         |         ||ХФУ-13                        |   2,0  |    2,0  |    2,0  |   2,0   ||Приложение С, группа 1        |        |         |         |         ||ГХФУ-22                       |   1,2  |    1,2  |    3,1  |   2,7   ||Приложения Е                  |        |         |         |         ||Бромистый метил               |  23,0  |   23,0  |   23,0  |  23,0   ||Всего                         | 144,27 |  132,87 |  121,1  | 112,8   |----------------------------------------------------------------------------------------------------------------------------------------------|   1995    |    1996    |    1997    |   1998    |  1999   |   2000  ||-----------|------------|------------|-----------|---------|---------||     6     |      7     |      8     |     9     |    10   |    11   ||-----------|------------|------------|-----------|---------|---------||           |            |            |           |         |         ||     1,0   |     1,0    |     0,99   |     0     |    0    |   0     ||    78,52  |    64,41   |    66,6    |    56,84  |   52,4  |  53,45  ||     2,5   |     2,5    |     2,52   |     0     |    0    |   0     ||    82,02  |    67,91   |    70,11   |    56,84  |   52,4  |  53,45  ||           |            |            |           |         |         ||     2,0   |     2,5    |     6,0    |     0     |    0    |   0,1   ||           |            |            |           |         |         ||     2,5   |     2,4    |     2,45   |     3,15  |    2,55 |   2,9   ||           |            |            |           |         |         ||    23,0   |    25,62   |    23,0    |    22,8   |   25,62 |  23,0   ||   109,5   |    98,43   |   101,5    |    82,79  |   80,57 |  79,45  |-----------------------------------------------------------------------     2.1.2. Прогноз потребления ОРВ     Прогноз  потребления  ОРВ  в  стране  осуществлен   на   основаниипрограммного  документа  "Кыргызская  Республика:  Новые  перспективы.Комплексная  Основа  Развития  Кыргызской  Республики  до  2010  года.Общенациональная     стратегия".     При     прогнозе     использованымакроэкономические показатели с 1999 по 2010 годы:    - прирост населения;    - реальный ВВП;    - реальное потребление на душу населения;    - объем производства по отраслям.    В соответствии  с этим программным документом основное направление-   это  создание  необходимой  базы  для  устойчивого  экономическогоразвития   республики   в  дальнейшем,  а  не  немедленное   повышениеэкономических показателей любой ценой с выходом экономики к 2010  годуна  уровень,  соответствующий уровню примерно 1992 года.                               Таблица 2.4                 Прогноз макроэкономических показателей                    по Комплексной Основе Развития-----------------------------------------------------------------------|      Показатели       |Факт 1999|               Прогноз             ||                       |         |-----------------------------------||                       |         |  2001  |  2004  |  2007  |  2010  ||-----------------------|---------|--------|--------|--------|--------||Население (млн. чел.)  |     4,86|    4,96|    5,11|    5,27|    5,43||Реальный ВВП (млн.сом) | 48697   |53692   |61325   |70997   |83763   ||Реальное потребление на|  8337   | 8342   | 9513   | 9912   |11217   ||душу населения (сом)   |         |        |        |        |        ||Реальное производство  |         |        |        |        |        ||по отраслям (млн.сом)  |         |        |        |        |        ||- сельское и лесное    | 16995   |20671   |23426   |24849   |25631   ||  хозяйство            |         |        |        |        |        ||- промышленность       | 10567   |11383   |13185   |15690   |19433   ||- услуги               | 17531   |17540   |19869   |24636   |31830   |-----------------------------------------------------------------------           2.1.2.1. Сценарий 1.  Неограниченные объемы  регулируемых  веществможно  будет  получать  из существующих источников  по  текущим  ценам(смотреть Приложение).    Прогноз  потребления   ХФУ-12 и ГХФУ-22 для  обслуживания  бытовыххолодильников  основан  на изменении количества бытовых  холодильниковпропорционального изменению реального потребления на душу населения. Вкачестве   базовых   использованы  число  холодильников   и   реальноепотребление  на  душу  населения в 1999 и  2000  годах.  При  прогнозепредполагалось,   что  не  изменится  существующая   структура   типовхолодильников,   т.е.  не  произойдет их  замещения  на  холодильники,использующие другие ОРВ.    Прогноз  потребления  ХФУ-12  и ГХФУ-22  для  торгово-коммерческиххолодильников   основан  на  изменении пропорциональном  изменениям  вобъемах сферы услуг, при сохранении типов имеющихся холодильников.    Прогноз потребления  ХФУ-12 для транспортных холодильников основанна  изменении  пропорциональном изменениям в объемах  сферы  сельскогохозяйства,    так    как   перевозки  в  основном   ориентированы   насельскохозяйственную продукцию.    При   прогнозе   расхода  ХФУ-12  при  обслуживании  кондиционеровпредполагалось,    что   будут  восстановлены   стационарные   системыкондиционирования  в административных зданиях, в  настоящее  время  недействующие.    Расход ХФУ-12 в сельском хозяйстве взят  пропорциональным  объемамизменения  сектора  сельского хозяйства с  использованием  в  качествебазовых годов 1999 и 2000 года.    Прогноз  расхода   ХФУ-11  и ХФУ-113 основан  на  предположении  овосстановлении производственных мощностей, достигнутых в 1997 году.    Расход бромистого  метила для фумигации предполагается неизменным,как неизменным и объем государственного резерва.    Жирным шрифтом  выделены годы,  для которых осуществлялся прогноз.Данные в промежуточные годы получены интерполяцией.    2.1.2.2.  Сценарий  2.   Ничего  не будет  сделано  по  соблюдениюМонреальского Протокола (смотреть Приложение).    Прогноз потребления  ОРВ  по  сценарию 2 отличается от предыдущегосценария  тем,   что  не предполагается не при каких   обстоятельствахиспользование   ХФУ-11,   ХФУ-113,  ХФУ-13  недоступен   по   причинамневозможности  получения этого ОРВ от прежних поставщиков  по  прежнимценам.   Общий  рост  количества  оборудования,   использующего   ОРВ,предполагается таким же, как и в сценарии 1.    Были использованы следующие предположения:    - срок службы бытового холодильника составляет около 10 лет;    - фактический срок службы составляет 20 лет;    - каждый год будет выбывать 1/20 часть от общего парка,  т.е. 17,4тыс. штук;    - обновление оборудования будет происходить на новые холодильники,не использующие ОРВ.    Для торгово-коммерческих холодильников также предполагается по  ихвыбытию  замена  на  новые,  из  которых  по  имеющимся  оценкам   50%импортируемых холодильников будет использовать ГХФУ-22,  а  оставшаясячасть  прочие хладагенты, не регулируемые МП. Количество выбывающих изэксплуатации  (заменяемых) каждый год холодильников  мощностью   менее3000  вт составит 2,0 тыс. шт., а мощностью более 3000 вт - 94 шт.    Транспортные   холодильники   (как   железнодорожные,     так    итранспортные)  имеют  официальный срок службы 13 лет.  По  их  выбытиюновые   холодильники  будут  использовать  ГХФУ-22.  Однако,   прогнозпотребления   ХФУ-12  для   бытового   и  транспортного   оборудованияпроизвести  невозможно,   так  как  величина  потребления   ХФУ-12   внастоящее время и,  очевидно,  в ближайшем  будущем,  не  зависит   отколичества  транспортных  холодильников  (оно  постоянно   в   течениепоследних 10 лет).  На  настоящее  время  парк имеющихся  транспортныххолодильников   уже  нуждается в обновлении,  но предполагается,   чтофактически  обновление  реально  начнется  только   с  2006  года  припроявившемся улучшении состояния экономики республики.    Официальный  срок  службы  холодильного оборудования  в   сельскомхозяйстве  также  установлен в 10 лет.  Однако, фактически  этот  срокслужбы  составляет около 20 лет, т.е. каждый год будет  выводиться  изэксплуатации в среднем 6,4 шт. холодильных машин и 2,8 шт. резервуаровохладителей. При замене на новое холодильное оборудование на основанииэкспертных   оценок  предполагается,  что  80%  из  вновь   введенногооборудования  будет  использовать ГХФУ-22,  а 20%  прочие  хладагенты,использование которых не ограничено МП.    В   секторе   кондиционирования  все  оборудование,  введенное   вэксплуатацию в прогнозируемом периоде,  будет новым,  и, по экспертнымоценкам  предполагается,  что оно будет использовать  только  ГХФУ-22,также как и технологическое медицинское оборудование.    Изменений в потреблении бромистого метила аналогично сценарию 1 непредполагается.    Как видно из данных прогноза по  второму  сценарию  (таблица  2.6)прогнозируется    снижение   потребления   регулируемых    ОРВ,     нонедостаточное  с  точки  зрения выполнения принятых  страной  на  себяобязательств  в  соответствии  с МП (по ХФУ-12 и  бромистому  метилу),что  вызывает необходимость принятия дополнительных мер для выполненияобязательств.    2.1.2.3.  Сценарий  3.  Реализация  Государственной  программы  попрекращению    использования   озоноразрушающих   веществ    (смотретьПриложение).    Прогноз  по  сценарию  3 предполагает,  что требуемое  потреблениеостанется  на  уровне сценария 2,  а необходимое  сокращение   расходабудет   достигнуто  для  ХФУ-12  за  счет  реализации  Государственнойпрограммы.    Предполагается, что:    -   Обучение   персонала,   обслуживающего   сектор   холодильногооборудования  и  кондиционеров,  правилам и приемам замены  ХФУ-12  надругие хладагенты сократит потери ОРВ при работе;    -  Программа  по  извлечению и рециркуляции  позволит  существенносократить необходимый импорт;    - Снятие с эксплуатации устаревшего рефрижераторного  оборудованияна   железной  дороге (21 вагон) позволит прекратить импорт  ХФУ-12  к2009 году, как и требуется по МП.    Замена  бромистого  метила на другие вещества  позволит  сократитьнеобходимый объем потребления в пределах требований МП.                      2.2. Структура промышленности     2.2.1. Импорт ОРВ     В настоящее время Государственная таможенная инспекция  КыргызскойРеспублики  использует  основные  принципы  Гармонизированной  системы(ГС).   С  1996  г.   Государственной  таможенной  инспекцией  введенодекларирование  импорта   и  экспорта веществ  и  продукции  по  кодамтоварной номенклатуры внешней экономической деятельности (ТН ВЭД).    В  соответствии  с  данными Государственной  таможенной  инспекцииКыргызской  Республики  практически все ОРВ приложений  А,   В,  С,  ЕМонреальского   протокола импортируются из Российской  Федерации,   заисключением  некоторого  объема,   получаемого  из  других   стран   спереходной экономикой (Казахстан, Украина).    Крупнейшими импортерами ОРВ в настоящее время  являются  следующиеорганизации:   АО   ПО   "Кыргызторгтехника",  АО  "Кыргызмедтехника",Управление  железной дороги, ОсОО ТСЦ, "Аяз", Экспедиция по  борьбе  свредителями хлебных запасов АО "Кыргыз-Дан-Азык".                               Таблица 2.8                         Основные импортеры ОРВ-----------------------------------------------------------------------|              Наименование                 |     Импорта по годам    ||                                           |-------------------------||                                           |  1997 |  1998  |  2000  ||-------------------------------------------|-------|--------|--------||АО ПО "Кыргызторгтехника"                  |       |        |        ||ХФУ-12                                     | 11,0  |   9,0  |   8,1  ||ГХФУ-22                                    |  1,3  |   1,0  |   1,0  ||АО "Кыргызмедтехника"                      |       |        |        ||ХФУ-12                                     |  2,1  |   2,53 |   3,72 ||ГХФУ-22                                    |   -   |   0,09 |   0,412||Управление железной дороги                 |       |        |        ||ХФУ-12                                     |  7,0  |   3,6  |   1,5  ||ОсОО ТСЦ "Аяз"                             |       |        |        ||ХФУ-12                                     |  0,143|   0,343|   0,421||Экспедиция по борьбе с вредителями хлебных |       |        |        ||запасов АО "Кыргыз-Дан-Азык"               |       |        |        ||Бромистый метил                            | 23,0  |  22,8  |  23,0  |-----------------------------------------------------------------------            Кроме  перечисленных  основных  импортеров  в  республике  имеетсябольшое    число   различных,    мелких   организаций,    занимающихсяпосреднической деятельностью в поставке ОРВ в республику.    Противоречивость  данных,  полученных  из  таможенной   инспекции,показывает, что существующая система мониторинга ОРВ несовершенна:    - регулируемые  вещества декларируются под другими кодами товарнойноменклатуры;    - практически не контролируются смеси ОРВ;    - отсутствует контроль продукции, содержащей ОРВ;    - не проводится проверка химического состава ОРВ;    - имеются не учитываемые источники поступления ОРВ.     2.2.2. Потребители     Крупнейшими  потребителями  ОРВ  являются  холодильные  установки,применяемые  в  быту,  торговле, промышленности и  на  транспорте,  наобслуживание  которых приходится 79,5%  от общего  потребления  ОРВ  вреспублике.  На обслуживание кондиционеров приходится  всего  0,1%  отобщего  потребления ОРВ, так как к настоящему времени практически  всеоборудование   кондиционирования,   установленное  в  административныхзданиях   не   действует.   ОРВ  также  используются   в   электроннойпромышленности в качестве  растворителей  для  обезжиривания   деталейи   для  низкотемпературных  установок  испытания  электроники,    чтосоставляет  0,12%   общего  потребления  ОРВ. Значительный  объем  ОРВиспользуется   в   сельском  хозяйстве  для  охлаждения   в   молочнойпромышленности и обработке зерна, 30,37% от общего потребления ОРВ.     2.2.2.1. Холодильное оборудование     В  2000  году на холодильное оборудование приходится  53,69  т  (сучетом   ОРС),   в  том  числе  53,45  т  ХФУ-12  и  0,16  т  ГХФУ-22,используемых в различных отраслях охлаждения.    Распределение использования ОРВ в отрасли охлаждения в  2000  годусоставило для:    - бытовых холодильников - 8%;    - торгово-коммерческих холодильников - 73%;    - холодильных установок на транспорте - 6%;    - холодильных установок в сельском хозяйстве - 13%.    В   секторе  обслуживания  холодильного  оборудования  по   даннымНационального   статистического   комитета   количество    предприятийнепрерывно растет и с 1997 года практически удвоилось (47 в 1997 году,102 в 2000 году). Общее количество ремонтного персонала в этом секторесоставило в 2000 году более 500 чел.     Бытовые холодильники     Количество   бытовых   холодильников  в   республике   по   даннымНационального  статистического  комитета в 2000 году составило  347500шт.  Кроме этого,  неучтенное статистикой небольшое количество бытовыххолодильников  установлено в административных зданиях и помещениях,  атакже  в офисах различных предприятий.  Парк холодильников, выпущенныхдо  1991  года практически полностью произведен на территории  бывшегоСоветского  Союза и в основном использовал только ХФУ-12. В  последнеевремя    география   импорта   значительно   расширилась.    Основнымипоставщиками в 2000 году являлись:    Беларусь - 41,5%                                   Корея    - 1,8%    Россия   - 26,8%                                   Турция   - 1,8%    ОАЭ      -  7,4%                                   Италия   - 1,5%    Украина  -  4,5%                                   Бельгия  - 0,6%    Венгрия  -  5,2%                                   Норвегия - 0,4%    Китай    -  1,9%                                   Иран     - 0,4%    Германия -  0,03%    Прочие   холодильники   поступили  через  посредников   и   странапроизводитель   таможенной   инспекцией не  определена.   Общий  объемофициального  импорта  в 2000 году составил  около  5  тыс.   шт.   Поданным   предприятий обслуживания  бытовых холодильников,   все  вновьпоступившие  в  последние  годы  бытовые  холодильники  используют   вкачестве  хладагентов  ГХФУ-134а. Годовой объем отказов  (обращений  кпредприятиям  технического обслуживания) составляет до 5%   от  общегоколичества имеющихся бытовых холодильников. Усредненная норма  расходахладагентов на ремонт одного холодильника составляет 0,25 кг.    В 2000  году  на  обслуживание бытовых холодильников израсходовано4,35 т ХФУ-12 и 2,9 т ГХФУ-22 (без учета ОРС).    Собственного производства  бытовых  холодильников  в республике неимеется и перспективными планами не предполагается.     Торгово-коммерческие холодильники     Сектор торгово-коммерческих холодильников  традиционно  разбит  надве категории по потребляемой мощности до 3000 вт и свыше 3000 вт.    В 2000 году количество холодильников  установленной  мощностью  до3000  вт  составляло 20 тыс.  шт. В течение последних  лет  отмечаетсятенденция к росту их количества.    Количество  капитальных   ремонтов в год  (по  данным  предприятийобслуживания) составляет 17%  от общего количества, усредненная  нормарасхода хладагента на один ремонт составляет по нормативно-техническойдокументации  2  кг.   Малые  и  средние  ремонты  производятся   даженесколько чаще одного раза в год, при норме расхода хладагента на  них1,2 кг.    В 2000 году холодильников мощностью более  3000  вт  в  республикенасчитывалось  940  шт.  Для них также можно отметить тенденцию  ростав   последние   годы.    Капитальные  ремонты    этих    холодильниковпроизводятся после наработки 30000 часов, средние ремонты один  раз  вгод.  Норма  расхода на ремонт по нормативно-технической  документациисоставляет 8  кг, а эксплуатационные расходы 4 кг хладагента.    В основном  торгово-коммерческие  холодильники,  произведенные  до1991  года,  использовали ХФУ-12. Столь значительные нормы расходов  ималые  периоды  времени  между  ремонтами  связаны  с  несовершенствомиспользуемого оборудования.  Предполагается, что вновь устанавливаемоеоборудование  будет более надежным. Кроме того, вновь  поставляемое  вреспублику оборудование,  использует  в  качестве  хладагента  ГХФУ-22(50%)   или  ГХФУ-134а (50%),  что снижает разрушение озонового  слоя.Импорт  торгово-коммерческих  холодильников  в республику производитсяв основном из тех же стран, что и бытовых холодильников:    Китай    - 43,3%                                   Италия   - 1,6%    Россия   - 33,3%                                   Польша   - 1,2%    Беларусь -  3,2%                                   Германия - 0,9%    ОАЭ      -  3,0%                                   Иран     - 0,8%    Корея    -  2,8%                                   Венгрия  - 0,7%    Турция   -  2,8%                                   Дания    - 0,6%    Литва    -  2,0%                                   США      - 0,1%    Прочие    торгово-коммерческие   холодильники   поступили    черезпосредников    и   страна  производитель  таможенной   инспекцией   неопределена.   Общий  объем официального импорта в 2000  году  составилоколо 2 тыс. шт.    В  2000  году  на обслуживание торгово-коммерческих  холодильниковизрасходовано 53,45 т ХФУ-12 и 2,9 т ГХФУ-22 (без учета ОРС).    В республике торгово-коммерческие холодильники не производятся. Напредприятии   АО   ПО   "Кыргызторгтехника"  были   попытки   наладитьсобственное производство, но в настоящее время выпуск прекращен.     Холодильные установки на транспорте     В  настоящее  время  в  республике имеется 21  вагон-рефрижератор.Причем  это  количество  постоянно  уже  десятки  лет.   В   связи   ссокращением  объема  перевозок  имеющийся  парк  вагонов  в   основномпростаивает.  По  данным  управления  железной  дороги  объем  ХФУ-12,используемого  в данный момент для заправки снижается.   В  1997  годуиспользовано 7 т ХФУ-12,  а в 2000 году уже 1,5 т.  Другие  хладагентыв рефрижераторах не используются.    Объем  автомобильных  перевозок  с  использованием  рефрижераторовтакже    последовательно    сокращается.   Количество    автомобильныхрефрижераторов составляло в 1991 году 654 шт.,  в 1997 году - 300 шт.,а  в  2000  году 149  шт.  Автомобильные  рефрижераторы  используют  вкачестве хладагента только ХФУ-12.  В 1991 году - 6,5 т, в 1997 году -3,0  т,  с 2000 году 1,5 т.  Усредненная норма расхода ХФУ-12 на  одинавтомобильный    рефрижератор   в   год   по    нормативно-техническойдокументации составляет 10 кг.    Производство транспортных рефрижераторов в республике отсутствует.    В  перспективе,  на  ближайшее десятилетие  планируется  некотороеувеличение   объема  перевозок  с использованием рефрижераторов,   чтоможет   потребовать   обновления   имеющегося   оборудования.    Новоеоборудование  по экспертным оценкам использует ГФУ-134а.     Холодильные установки в сельском хозяйстве     В сельской  промышленности холодильное оборудование используется вмолочной  промышленности.   По  данным  Национального  статистическогокомитета   в 2000 году количество холодильных машин охлаждения  молокасоставило  127 шт.,  а резервуаров охладителей молока  -  55  шт.  Этоколичество приведено для оборудования,  использующего ОРВ, кроме того,имеется  некоторое  количество  оборудования,   использующего  аммиак.Несмотря на некоторый  рост  объема  сельскохозяйственной  продукции впоследние  годы  наблюдается  последовательное  сокращение  количествахолодильного   оборудования  в республике  (за  последние  десять  летболее,  чем в 2 раза).  В качестве хладагента используется только ХФУ-12.    В   соответствии   с    эксплуатационными    нормами    расходапотребляемое   количество  ХФУ-12  в  2000  году  составило   6,7   т.Планируемый   рост   производства   сельскохозяйственной    продукции,вероятно,  потребует и обновления оборудования. По экспертным  оценкамвновь  приобретенное  оборудование для   молочной   промышленности   восновном  в  качестве хладагента будет использовать ГФУ-134а  (80%)  изначительно меньше ГХФУ-22 (20%) или смеси.     2.2.2.2. Кондиционирование     В  целом  сектор кондиционирования в 2000 году потреблял  0,1%  отобщего объема ОРВ в республике.    Стационарных    систем    кондиционирования,    установленных    вадминистративных зданиях, музеях, библиотеках и т.п., использующих ХФУ-12, в 1991 году насчитывалось 14 шт. К 1997 году они все были выведеныиз  эксплуатации.   К  2000 году было введено в эксплуатацию  3  новыхсистемы стационарного кондиционирования,  в качестве хладагента в этихсистемах   используется  ГХФУ-22  (объем  использования  ГХФУ-22   дляобслуживания  в  2000 году составил 0,25 т).  Введение  новых  систем,использующих  ХФУ-12, не планируется.  Предполагается,   что  и  далеевновь вводимые системы будут использовать ГХФУ-22.    Несмотря  на  жаркий  климат,  преобладающий в стране,  количествобытовых кондиционеров,  используемых населением невелико по  сравнениюс  соседними   республиками.  Последние 10 лет по данным Национальногостатистического   комитета  количество   бытовых    кондиционеров    вреспублике  составляет  50-60  тыс. шт.  Все  бытовые  кондиционеры  вкачестве   хладагента   используют   ГХФУ-22.   Годовой   расход   дляобслуживания  составляет  около  1  т.   В  дальнейшем,  в   связи   спланируемым  ростом  уровня жизни предполагается некоторое  увеличениеколичества бытовых кондиционеров  (примерно в 1,5 раза).    На    транспорте    кондиционирование   воздуха   применяется    внезначительных объемах.    Собственное производство стационарных и  бытовых  кондиционеров  вреспублике отсутствует.     2.2.2.3. Сектор по использованию пены     Производство пены  в  республике отсутствует.  В начале девяностыхгодов  образовалось несколько частных предприятий,  которые  выпускалив небольших количествах вспененные материалы,  но к настоящему временипо различным причинам их деятельность прекращена.     2.2.2.4. Растворители     На растворители в 1997 году приходилось  2,52  т  ХФУ-113  и  6  тХФУ-13   или  8,9%  общего  потребления  от ОРВ с учетом ОРС.  ХФУ-113и  ХФУ-13  использовались в электронной промышленности.  В последующиегоды   в   связи   с  сокращением  объема  промышленного  производствапотребление   ОРВ  в  этом  секторе  прекратилось.  В  дальнейшем   непредполагается использование ОРВ в этом секторе промышленности.    Основными    поставщиками   растворителей   являлись    российскиепредприятия  АО  "Галоген",  АО "Углерод"  (г.Калуга),  Кировочепецкийхимкомбинат и небольшие посреднические фирмы.     2.2.2.5. Галоны     Основными   видами   потребления   галонов   ранее   являлось   ихиспользование  в автоматических системах пожаротушения и в  переносныхогнетушителях.  Все автоматические системы пожаротушения  в  последнеедесятилетие демонтированы, а введение новых не планируется. Переносныеогнетушители  в республику ввозятся в заправленном виде.   По   даннымГосударственной таможенной  инспекции в 2000 году было  ввезено  около750  огнетушителей. На территории республики дозаправка  огнетушителейне производится.     2.2.2.6. Сельское хозяйство     Для проведения газации зерна государственного  резерва  Экспедицияпо   борьбе   с   вредителями  хлебных  запасов  АО  "Кыргыз-Дан-Азык"использует каждый год от 20 до 26 т бромистого метила.  С учетом   ОРСпотребление  бромистого метила составило 13,8%  от общего  потребленияОРВ  в  2000  году.  Поскольку потребление фумиганта  неизбежно  и   вдальнейшем,   будут рассмотрены варианты замены бромистого  метила  надругие вещества,  применение которых не регулируется МП.     2.2.2.7. Другие потребители     В электронной промышленности до 1997 года использовался  ХФУ-11  внизкотемпературных   установках испытания электроники.   В  1997  годубыло  потреблено  0,99  т  или  1,1%   от  общего  потребления  ОРВ  вреспублике.   В  2000  году в связи с промышленным спадом  потреблениепрекратилось,  и  при необходимости возобновления  производства  будутрассмотрены варианты замены  ХФУ-11 на другие вещества,  использованиекоторых не регулируется МП.             2.3. Организационно-институциональная структура     Государственное управление в области  охраны  окружающей  среды  вКыргызской  Республике  в  целом  возложено  на Министерство  экологиии  чрезвычайных  ситуаций Кыргызской Республики.  Некоторые  отдельныефункции  по охране природы выполняются Министерствами здравоохранения,сельского  и  водного хозяйства, а также Государственными управлениямипо геологии и лесным ресурсам.    В соответствии с  </w:t>
      </w:r>
      <w:hyperlink w:history="1" r:id="rIdujbgsc01faubm476spgm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ратификацииВенской  конвенции об охране озонового слоя и Монреальского  протоколапо веществам, разрушающим озоновый слой" функции национального органа,ответственного   за  выполнение  Венской  конвенции  и   Монреальскогопротокола, возложены на Министерство экологии и чрезвычайных  ситуацийКыргызской Республики.    Министерство экологии и чрезвычайных ситуаций имеет  разветвленнуюорганизационную   структуру,   с  региональными  отделениями  во  всехадминистративных единицах республики.    Для координации  работ по замещению ОРВ предусматривается созданиеМежведомственной   комиссии,    в   состав   которой   войдут    кромеспециалистов   Министерства   экологии    и    чрезвычайных   ситуацийпредставители и других министерств и ведомств, таких как  Министерствопромышленности  и  внешней торговли, Министерство финансов  КыргызскойРеспублики  и  Государственная таможенная инспекция  при  Министерствефинансов  Кыргызской Республики, а так же представители общественностии частного сектора.    При Министерстве экологии и  чрезвычайных  ситуаций  будет  созданОзоновый   офис,   деятельность  которого  будет  сконцентрирована  насборе   данных,   управлении  проектами,  подготовке  материалов   дляМежведомственной комиссии,  ежегодных отчетов Секретариату  по  озону,учреждениям исполнителям и МФ.    К  выполнению   работ  по замещению ОРВ будут  привлечены  местныетехнические   консультанты.   Роль  и  мера  ответственности   каждогоконкретного исполнителя будет определяться координатором по озону.                        2.4. Политические вопросы     Кыргызская Республика  провозгласила свою независимость 31 августа1991  года.  За  годы,  прошедшие  после  обретения  независимости,  вКыргызской  Республике  созданы основы рыночных отношений,  углубилисьпреобразования  в  экономике  и социальной  сфере,  развивается  рыноктоваров и капитала труда.    Кыргызская   Республика   стала   полноправным   членом   мировогосообщества,   она   входит в состав многих международных  организаций,таких как: ООН, ОВСЕ, ВТО.    Серьезное   внимание  в  республике  уделяется   вопросам   охраныокружающей  среды.  </w:t>
      </w:r>
      <w:hyperlink w:history="1" r:id="rIdbgcvuxfcuyrovdm3emn9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гарантированоправо  граждан  на  благоприятную для их жизни и  здоровья  окружающуюсреду.   Основной  закон,   регулирующий  экологические  отношения   иустанавливающий    эколого-правовые    нормы    -   Закон   КыргызскойРеспублики "Об охране окружающей среды".  В его развитие принят  </w:t>
      </w:r>
      <w:hyperlink w:history="1" r:id="rIdyp-hnrlnppvxi0imk_vp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Кыргызской Республики  "Об  охране атмосферного воздуха".    В </w:t>
      </w:r>
      <w:hyperlink w:history="1" r:id="rIdgd1dxv8hvf6ajbkrniqy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"Об охране окружающей среды" включена  статья  25  "Охранаклимата   и  озонового  слоя  атмосферы",  в  соответствии  с  которойоговорены вопросы по:    - организации  наблюдения,  учета  и  контроля изменения состоянияозонового  слоя  под  влиянием хозяйственной и иной   деятельности   ииных процессов;    - организации сбора и учета данных по потреблению озоноразрушающихвеществ;    -   установлению  и  соблюдению  нормативов  предельно  допустимыхвыбросов опасных веществ, воздействующих на состояние озонового слоя;    -   регулированию  в  производстве  и  быту  химических   веществ,разрушающих озоновый слой;    -   применению   мер   ответственности  за  нарушение    указанныхтребований,   в  том  числе приостановлением или  запрещением  вреднойдеятельности  по  решению  государственных органов  охраны  окружающейсреды  Кыргызской Республики.    Декларируется стремление Кыргызской Республики соблюдать положениямеждународных   соглашений   по сокращению и  дальнейшему  прекращениюпотребления  химических  веществ, вредно  воздействующих  на  озоновыйслой.    Устанавливается,   что    список   вредных   веществ   и   отходовпроизводства,  вредно  воздействующих на озоновый  слой,  утверждаетсяРеспубликанским   государственным  органом  охраны  окружающей   средыКыргызской  Республики  и  сообщается  всем  органам   государственнойвласти  и  управления, предприятиям, учреждениям и организациям.    В Законе Кыргызской Республики "Об  охране  атмосферного  воздуха"имеется   раздел  VIII  "Меры  по предотвращению вредного  воздействияна  озоновый слой атмосферы и климат",  в который включена  статья  34"Меры по предотвращению вредного воздействия на озоновый слой". В этойстатье  определяется,   что юридические лица,  ремонтирующие  и  (или)использующие холодильную технику, кондиционеры, средства пожаротушенияи  другую  продукцию,  содержащую озоноразрушающие вещества,   обязаныобеспечивать  их  учет  и  выполнение  мероприятий  по  предотвращениювредного  воздействия  на атмосферу. В соответствии  с  этим  законом,ввоз,     производство    и    применение    продукции,     содержащейозоноразрушающие   вещества,   разрешается   после   согласования   соспециально   уполномоченными  государственными  органами   по   охранеокружающей среды.                2.5. Обязанности государственных органов               и промышленных предприятий по выполнению                    условий Монреальского протокола     Работа по  замещению  озоноразрушающих веществ начата в КыргызскойРеспублике  еще  до  ее присоединения к Венской  Конвенции  об  охранеозонового  слоя  и Монреальскому Протоколу по веществам,   разрушающимозоновый  слой 18 мая 1993 г.  В настоящее время идет подготовительнаяработа   по  ратификации  Лондонской,  Копенгагенской  и  Монреальскойпоправок к Монреальскому протоколу.    В   1994-1995   годах  прекращен  импорт  галонов  и  производствопеноматериалов, использующих ОРВ.    В настоящее  время  в  качестве дальнейших шагов,  направленных напрекращение  использования  ОРВ,  а также стимулирование  внедрения  ииспользования  заменителей,  необходимо  ускорить  и  завершить работупо  комплексу  мер  законодательного и нормативного  плана  в  областиуправления потреблением контролируемых веществ и их заменителей:    -   для   обеспечения  контроля  над  процессом  свертывания   ОРВнеобходима    разработка    ограничительной   политики    в    областиэкспорта/импорта,  а также системы лицензирования и  квотирования,   атакже  внедрение  системы  запретов на ввоз оборудования,  содержащегоОРВ;    - мониторинг процесса сокращения  использования  ОРВ  предполагаетнеизбежное   совершенствование  системы  экологической   паспортизациипредприятий, оказывающих воздействие на окружающую среду;    - необходимо  внедрение  системы  мер стимулирования в сочетании смерами    государственной   политики,    направленной   на   поощрениеиспользования заменителей и повторного использования ОРВ;    -  учитывая,  что  в  некоторых странах имеются факты  незаконноговвоза   ОРВ  из  других  источников,   Кыргызская  Республика  считаетнеобходимым   усиление   и   ужесточение  правового   и   нормативногорегулирования;    - информирование  общественности о важности охраны озонового слоя,как   обязательный  элемент  любой  природоохранной  программы,  будетподнято на  более  высокий  уровень путем широкого привлечения средствмассовой информации и совершенствования образовательных программ;    - для повышения квалификации специалистов и менеджеров,  занятых всфере   потребления  и  использования  ОРВ  и  их  заменителей,  будеторганизовано обучение.    Вышеупомянутыми   законами  Кыргызской   Республики   "Об   охранеокружающей среды" и "Об охране атмосферного воздуха" предусматриваетсяприоритет  норм  международного права  над  нормами   законодательстваКыргызской Республики.    Представители   Кыргызской   Республики   участвовали   в   работемежправительственной   консультативной   встрече    высокопоставленныхдолжностных  лиц стран с переходной экономикой в  переходном   периодепо   Монреальскому протоколу, которая прошла в Ташкенте 15-16 мая 1997года.    После   одобрения   Государственной   программы   по   прекращениюиспользовании озоноразрушающих веществ,  Государственная  стратегия  иПлан  действий  будут  иметь правовую силу,   и  их  выполнение  будетобязательным для всех задействованных в этом вопросе участников.    На  всех  основных  предприятиях использующих ОРВ  и  производящихобслуживание  оборудования,   содержащего  ОРВ,  проявляется   большаязаинтересованность в конверсии производственных циклов,  зависящих  отОРВ.  Это предусматривается  достигнуть  при  содействии ПравительстваКыргызской   Республики   посредством  осуществления    инвестиционныхпроектов,   как   с  участием  мирового  сообщества,  так  и   местныхинвесторов.                    3. РЕАЛИЗАЦИЯ ПРОГРАММЫ ЗАМЕЩЕНИЯ               3.1. Стратегическое заявление Правительства     Правительство   Кыргызской   Республики,    далее   Правительство,обеспокоено  состоянием  озонового  слоя  Земли  и  намерено   принятьнадлежащие  меры   по   замене озоноразрушающих веществ  и  технологийозонобезопасными  и  экологически безвредными.   Республика  обязуетсяратифицировать поправки к Монреальскому протоколу.    Правительство Кыргызской  Республики,  как  Сторона  Монреальскогопротокола,   намерено  соблюдать  необходимые  требования   и   графиквытеснения   ОРВ.    Экономическая  ситуация  в  республике   остаетсядостаточно сложной,  тем не менее, анализ настоящего потребления ОРВ ипрогноз  потребления ОРВ на ближайшее десятилетие позволяют надеяться,что  при  успешном  выполнении  Государственной программы  государствосможет  выполнить  свои  обязательства. Для этих  целей  Правительствоожидает  получение технической и финансовой помощи от  МногостороннегоФонда и других международных организаций, поддерживающих эти цели.    Правительству  известно  о  запретах на импорт  и  экспорт  ОРВ  ипродукции, произведенной при их использовании или их содержащей.    Стратегическая линия Правительства заключается в следующем:    - сократить  потребление  ОРВ  Приложений  А  и  Б  МП  на  50%  к01.01.2005 года и полностью прекратить к 01.01.2010 году;    - соблюдать график замещения ОРВ Приложения  С  МП  (замораживаниеуровня    к  01.01.2016  году  и  полное  прекращение  потребления   к01.01.2040 году);    - соблюдать  график замещения ОРВ Приложения Е МП (замораживание к01.01.2002  году,   сокращение  на  20%  к  01.01.2005  году,   полноепрекращение к 01.01.2015 году);    -  по  возможности  ускорить замещение  ОРВ  относительно  сроков,предусмотренных международными соглашениями;    - с помощью МФ и других международных  организаций  разработать  иввести    надлежащую    систему   контроля   регулирования   с   цельюобеспечения процесса вытеснения ОРВ, оказывать поддержку предприятиям,учреждениям,    организациям,     компаниям    и    частным     лицам,разрабатывающим и внедряющим озонобезопасные технологии;    - разработать  и  внедрить систему мониторинга и лицензирования поконтролю   за   импортом   ОРВ  и  обеспечению  процесса   ограниченияиспользования ОРВ;    - замещение озоноразрушающих веществ озонобезопасными осуществлятьс   минимальным воздействием и экономическим риском для производителейи потребителей;    - совершенствовать  законодательную базу с целью усиления контроляза вытеснением ОРВ;    - обеспечить  гласность  хода  выполнения работ по замещению ОРВ иширокое    участие   общественности   на   всех   этапах    выполненияГосударственной программы;    -   развивать   научные   исследования  в   области   производстваоборудования   и  продукции,   не  содержащей  ОРВ,  и  технологий   сприменением местных ресурсов.                           3.2. План действий     3.2.1. Действия Правительства     План действий Правительства по реализации  предложенной  стратегиипо  ограничению ОРВ основывается на Стратегии Правительства, описаннойв  разделе  3.1  настоящей Государственной программы.  План  действий,включающий   меры   административного  характера  и   направленный  надостижение свертывания ОРВ, представлен в табл. 3.1.                               Таблица 3.1                                  ПЛАН             действий Правительства Кыргызской Республики-----------------------------------------------------------------------|    Действие     |     2002 г.     |      2003 г.   |      2004 г.   ||-----------------|-----------------|----------------|----------------||1. Образование   |Общее руководство|Продолжение.    |Продолжение.    ||межведомственной |процессом        |Мониторинг      |Оценка          ||комиссии по озону|ограничения ОРВ, |выполнения      |эффективности   ||                 |координация      |Государственной |процесса        ||                 |выполнения       |программы, Плана|ограничения ОРВ ||                 |государственной  |действий и      |                ||                 |программы, Плана |проектов        |                ||                 |действий и       |                |                ||                 |проектов         |                |                ||-----------------|-----------------|----------------|----------------||2. Образование   |Координация      |Продолжение     |Продолжение.    ||Озонового офиса  |выполнения       |                |Оценка          ||при Министерстве |Государственной  |                |эффективности   ||экологии и       |программы, Плана |                |процесса        ||чрезвычайных     |действий и       |                |ограничения ОРВ ||ситуаций         |проектов.        |                |                ||                 |Доклады в ПТПЭ   |                |                ||                 |ЮНЕП, Озоновый   |                |                ||                 |секретариат ЮНЕП |                |                ||                 |и МФ             |                |                ||-----------------|-----------------|----------------|----------------||3. Принятие      |Совершенствование|Продолжение.    |Продолжение.    ||правовых и       |существующих     |Оценка          |Введение системы||регулирующих     |законов и        |воздействия от  |запрета импорта ||систем по        |положений.       |введения        |и экспорта ОРВ. ||контролю за      |Введение запрета |правовых мер.   |Оценка          ||обращением с ОРВ |на импорт        |Оценка системы  |эффективности   ||                 |оборудования     |запрета импорта |принятых мер    ||                 |содержащего и    |                |                ||                 |использующего ОРВ|                |                ||-----------------|-----------------|----------------|----------------||4. Введение      |Разработка и     |Продолжение.    |Продолжение.    ||системы          |внедрение системы|Оценка          |Принятие        ||лицензирования и |лицензирования   |эффективности   |поправок в      ||использования    |импорта и        |принятой системы|случае          ||квот             |экспорта ОРВ,    |                |необходимости   ||                 |системы квот     |                |                ||-----------------|-----------------|----------------|----------------||5. Внедрение     |Разработка       |Образование     |Продолжение.    ||системы          |системы          |трастового фонда|Оценка          ||стимуляции и     |стимуляции и     |по содействию в |эффективности   ||дестимуляции     |дестимуляции     |использовании   |принятой системы||                 |                 |альтернативных  |                ||                 |                 |веществ         |                ||-----------------|-----------------|----------------|----------------||6. Мониторинг    |Разработка       |Продолжение.    |Продолжение     ||обращения с ОРВ  |системы          |Оценка          |                ||                 |мониторинга.     |эффективности   |                ||                 |Совершенствование|системы         |                ||                 |системы          |стимуляции      |                ||                 |экологической    |                |                ||                 |паспортизации    |                |                ||-----------------|-----------------|----------------|----------------||7. Проведение    |Проведение на    |Продолжение.    |                ||обучения         |республиканском и|Введение системы|                ||технического     |региональном     |лицензирования  |                ||персонала        |уровнях обучения |работ с ОРВ,    |                ||                 |                 |сертификация    |                ||                 |                 |техников        |                ||-----------------|-----------------|----------------|----------------||8. Программа по  |Проведение       |Расширение сферы|Образование     ||извлечению и     |демонстрационного|охвата проекта  |банков ХФУ.     ||рециркуляции ОРВ |проекта по       |по извлечению и |Оценка          ||                 |извлечению и     |рециркуляции ОРВ|эффективности   ||                 |рециркуляции ОРВ |                |принятых        ||                 |                 |                |действий        ||-----------------|-----------------|----------------|----------------||9. Оказание      |Определение      |Поддержка       |Поддержка       ||поддержки        |вариантов по     |проведению      |внедрения       ||местному         |поддержке местной|исследований в  |озоносберегающих||промышленному    |промышленности в |области         |технологий      ||сектору          |сокращении       |озоносберегающих|                ||                 |использования и  |технологий      |                ||                 |замещении ОРВ    |                |                ||-----------------|-----------------|----------------|----------------||10. Вовлечение   |Обеспечение      |Обсуждение      |Продолжение.    ||общественности   |регулярного      |достигнутых     |Поддержка       ||                 |освещения в СМИ  |результатов с   |публикаций в СМИ||                 |действий по      |представителями |результатов     ||                 |Государственной  |общественности. |обсуждения      ||                 |программе.       |Учет критики и  |проблемы с      ||                 |Организация      |пожеланий       |общественностью.||                 |семинаров        |общественности  |Разработка      ||                 |                 |                |предложений по  ||                 |                 |                |совершенствова- ||                 |                 |                |нию системы     ||                 |                 |                |экологического  ||                 |                 |                |образования     ||-----------------|-----------------|----------------|----------------||11. Оказание     |Помощь в поиске  |Продолжение.    |Продолжение     ||содействия       |необходимых      |Помощь в        |                ||мониторингу      |средств для      |подготовке      |                ||состояния        |финансирования   |проектов и их   |                ||озонового слоя   |                 |выполнении      |                ||-----------------|-----------------|----------------|----------------||12. Уменьшение   |                 |                |                ||использования    |                 |                |                ||бромистого метила|                 |                |                ||-----------------|-----------------|----------------|----------------||13. Обучение     |                 |                |                ||таможенного      |                 |                |                ||персонала        |                 |                |                |-----------------------------------------------------------------------     3.2.2. Проекты     Для обеспечения выполнения Плана действий Правительство  оказываетподдержку выполнения следующих проектов:    -     Проект    институционального    укрепления    и    повышенияорганизационного  потенциала  окажет  содействие Министерству экологиии  чрезвычайных ситуаций в организации офиса по озону,  который  будетотвечать  за координацию  всех  вопросов по реализации Государственнойпрограммы,  Плана действий и других проектов;    - Проект мониторинга и управления хода выполнения Плана управленияхладагентами;    -  Проект   по  предоставлению таможенным  службам  аппаратуры  пообнаружению  ОРВ  с целью определения видов ввозимых  ОРВ  и  обучениетаможенного персонала;    - Проект обучения преподавателей и техников отраслей охлаждения  икондиционирования   направлен   на  обучение  специалистов   различнымэффективным и озоносберегающим приемам обслуживания, ремонта и монтажахолодильного оборудования и установок кондиционирования воздуха;    -  Проект  по  извлечению и рециркуляции хладагентов  с  поставкойсоответствующего оборудования и организацией краткосрочных  курсов  пообучению  специалистов,   использующих оборудование  по  извлечению  ирециркуляции;    - Программа повышения осведомленности и стимуляции потребителей;    -   Проект  по  реализации  программы  по  снижению  использованиябромистого метила в сельском хозяйстве.    В таблице 3.2 приведена информация по вышеописанным проектам.                               Таблица 3.2                       Краткое изложение проектов-----------------------------------------------------------------------| N |   Отрасль  |    Название проекта   | Дата  |Количество|Стоимость||   | применения |                       |начала | веществ, |проекта, ||   |            |                       |проекта|выводимых | в долл. ||   |            |                       |       |из исполь-|   США   ||   |            |                       |       |зования с |         ||   |            |                       |       |  учетом  |         ||   |            |                       |       |  ОРС, т  |         ||---|------------|-----------------------|-------|----------|---------||1  |Все         |Институциональное      |2002   |Нет       |  157814 ||   |            |укрепление и повышение |       |          |         ||   |            |организационного       |       |          |         ||   |            |потенциала. В том      |       |          |         ||   |            |числе:                 |       |          |         ||1.1|            |Организация и          |2002   |          |         ||   |            |поддержание работы     |       |          |         ||   |            |Озонового офиса        |       |          |         ||1.2|            |Мониторинг             |2002   |          |         ||   |            |Государственной        |       |          |         ||   |            |программы, Плана       |       |          |         ||   |            |действий,              |       |          |         ||   |            |совершенствование      |       |          |         ||   |            |законодательного и     |       |          |         ||   |            |нормативно-правового   |       |          |         ||   |            |обеспечения, введение  |       |          |         ||   |            |экономических стимулов,|       |          |         ||   |            |вовлечение             |       |          |         ||   |            |общественности         |       |          |         ||2  |            |Мониторинг ПУХ         |2002   |          |   18645 ||3  |            |Поставка комплектов    |       |          |  100434 ||   |            |оборудования по        |       |          |         ||   |            |определению ОРВ для    |       |          |         ||   |            |служб таможенного      |       |          |         ||   |            |контроля и обучение    |       |          |         ||   |            |таможенного персонала  |       |          |         ||4  |Отрасли     |Обучение преподавателей|2002   |    13,1  |  151307 ||   |охлаждения и|и техников отраслей    |       |          |         ||   |кондициони- |охлаждения и           |       |          |         ||   |рования     |кондиционирования      |       |          |         ||5  |Отрасль     |Программа по           |2002   |     9,1  |  209248 ||   |охлаждения  |извлечению и           |       |          |         ||   |            |рециркуляции ОРВ       |       |          |         ||6  |Отрасль     |Программа по           |2002   |     5    |  239817 ||   |охлаждения  |осведомленности и      |       |          |         ||   |            |стимуляции             |       |          |         ||7  |Сельское    |Программа по снижению  |2003   |     4,8  |Будет    ||   |хозяйство   |использования          |       |          |опреде-  ||   |            |бромистого метила в    |       |          |лено     ||   |            |сельском хозяйстве     |       |          |         ||   |Всего       |                       |       |    32    |  877265 |-----------------------------------------------------------------------               3.3. Роли различных структур при реализации                         стратегической линии     Правительством     Кыргызской     Республики     предусматриваетсяосуществление   систематического  контроля за  соблюдением  требованийМонреальского  протокола,  а также оказание поддержки  предприятиям  впоиске необходимых зарубежных связей и источников финансирования.    Ведущей  организацией  в  процессе прекращения  использования  ОРВвыступит   Министерство  экологии и чрезвычайных  ситуаций  КыргызскойРеспублики в сотрудничестве с Межведомственной комиссией по озону.    Министерство  экологии  и  чрезвычайных ситуаций  ответственно  заразработку  и  внедрение правового и нормативного обеспечения,  выдачулицензий   и   квот   на  импорт и экспорт  продукции  содержащей  илииспользующей ОРВ, организацию Национального офиса по озону.    Межведомственная комиссия  по озону осуществляет общее руководствопроцессом  ограничения  ОРВ,  координацию  выполнения  Государственнойпрограммы,  Плана  действий и проектов, оценку эффективности  процессаограничения ОРВ в целом.    При  Министерстве  экологии  и чрезвычайных  ситуаций  планируетсясоздание  Озонового  офиса,   который является  постоянно  действующимрабочим  органом  межведомственной комиссии по озону.   Озоновый  офисобеспечивает   координацию,    мониторинг   и   оценку   эффективностирезультатов  действий  по Плану  действий   Правительства,   а   такжеобеспечивает  сбор  и обработку данных о потреблении,   использовании,замещении   и  мониторингу  ОРВ,  управлению   проектами,   подготовкематериалов для Межведомственной комиссии, отчетов Секретариату ЮНЕП поозону и МФ.    Контроль импорта и экспорта ОРВ и продукции на их основе,  а такжеих   учет   возлагается   на  Государственную  таможенную   инспекцию.Национальный     статистический     комитет     обеспечит      ведениегосударственного учета потребления и использования, ОРВ как  в  чистомвиде, так и в изделиях.    На Министерство  промышленности  и  внешней  торговли  возлагаетсяконтроль   за  соблюдением  требований  Монреальского  протокола   прирегистрации и заключении контрактов.    Техническую   оценку   проектов   строительства,    реконструкции,технического   перевооружения,   новой   техники   и   технологий    сиспользованием ОРВ или их заменителей обеспечит Министерство  экологиии   чрезвычайных   ситуаций  Кыргызской  Республики   с   привлечениемспециалистов из различных организаций.                   3.4. График и план потребления ОРВ     Кыргызская   Республика  ставит  своей  целью  строгое  следованиеграфику  свертывания потребления ОРВ,  согласно срокам,  установленнымМонреальским протоколом для стран, действующих в рамках Статьи 5(1).    Предполагается:    - сократить  потребление  ОРВ  Приложений  А  и  В  МП  на  50%  к01.01.2005 года и полностью прекратить к 01.01.2010 году;    - заморозить уровень потребления ОРВ Приложения С МП к  01.01.2016году и полностью прекратить к 01.01.2040 году;    - заморозить уровень потребления ОРВ Приложения Е МП к  01.01.2002году,   сократить  на  20%  к  01.01.2005  году,  полностью прекратитьк 01.01.2015 году).    Правительство Кыргызской  Республики  отмечает,  что  в результатеэкономических  трудностей потребление ОРВ находится в настоящее  времяна  низком уровне,  но прогнозируемое улучшение экономической ситуацииприведет   к   увеличению  потребления  ОРВ,   если   для   выполненияМонреальского  протокола  ничего не будет сделано.   Выполнение  Планадействий  позволит предотвратить подобный сценарий развития,   но  еговыполнение   потребует  определенной помощи со  стороны  международныхорганизаций.    Общая   ориентировочная   стоимость  согласованных   расходов   попланируемому  замещению  ОРВ согласно графику  сокращения  потребленияоценивается в 877265 долларов США и приведена ниже:                               Таблица 3.3                           Стоимость проектов-----------------------------------------------------------------------|    Компоненты согласованных расходов      |Стоимость, в долларах США||-------------------------------------------|-------------------------||Стоимость проектов, финансируемых МФ       |          856265         ||Вклад Правительства                        |           21000         ||Итого                                      |          877265         |-----------------------------------------------------------------------                 3.5. Расходы и программа финансирования     В   таблице   3.5.1   показана   оценочная   стоимость   проектов,предусмотренных  Планом  действий  Кыргызской  Республики.  Полученныеданные   определены   исходя  из  прилагаемых  проектных   документов,разработанных консультантом из ЮНЕП/ПРООН и членами рабочей группы.                               Таблица 3.4                        Программа финансирования-----------------------------------------------------------------------|      Описание проекта      |  Год |   Срок   |Выводимое |Расходы МФ,||                            |начала|выполнения|количество| долларов  ||                            |      |          |   ОРВ с  |    США    ||                            |      |          |  учетом  |           ||                            |      |          |  ОРС, т  |           ||----------------------------|------|----------|----------|-----------||1. Институциональное        |2002  |3 года    |Нет       |   157814  ||укрепление и повышение      |      |          |          |           ||организационного потенциала,|      |          |          |           ||в том числе:                |      |          |          |           ||1.1. Организация и          |2002  |3 года    |          |           ||поддержание работы Озонового|      |          |          |           ||офиса                       |      |          |          |           ||1.2. Мониторинг             |2002  |3 года    |          |           ||Государственной программы,  |      |          |          |           ||Плана действий,             |      |          |          |           ||совершенствование           |      |          |          |           ||законодательного и          |      |          |          |           ||нормативно-правового        |      |          |          |           ||обеспечения, введение       |      |          |          |           ||экономических стимулов,     |      |          |          |           ||вовлечение общественности   |      |          |          |           ||2. Поставка комплектов      |2002  |6 месяцев |          |   100434  ||оборудования по определению |      |          |          |           ||ОРВ для служб таможенного   |      |          |          |           ||контроля и обучение         |      |          |          |           ||таможенного персонала       |      |          |          |           ||3. Обучение преподавателей и|2002  |18 месяцев|    13,1  |   151307  ||техников отраслей охлаждения|      |          |          |           ||и кондиционирования         |      |          |          |           ||4. Программа по извлечению и|2002  |2 года    |     9,1  |   209248  ||рециркуляции ОРВ            |      |          |          |           ||5. Мониторинг ПУХ           |      |          |          |    18645  ||6. Программа по повышению   |      |5 лет     |     5    |   239817  ||осведомленности и стимуляции|      |          |          |           ||7. Программа по уменьшению  |2003  |2 года    |     4,8  |Будет      ||использования бромистого    |      |          |          |определено ||метила в сельском хозяйстве |      |          |          |           ||Итого                       |      |          |    32    |   877265  |-----------------------------------------------------------------------            Конкретные  объемы  ОРВ  (и/или потенциального  потребления  ОРВ),выводимые    из  использования,   приводятся  в  подробной   проектнойдокументации,    разрабатываемой   ЮНЕП,   ПРООН    и    национальнымиконсультантами.    Правительство Кыргызской  Республики  ожидает,  что финансированиепроектов   будет   осуществляться  через   Многосторонний   Фонд    повыполнению Монреальского протокола.                      3.6. Организация мониторинга     Правительство  обеспечит  мониторинг ежегодного  потребления  ОРВ,мониторинг     эффективности    Плана    действий,     предусмотренныхГосударственной   программой,   и  мониторинг   реализации   проектов.Правительство будет информировать МФ и Исполнительные агентства  (ЮНЕПи ПРООН) о ходе  выполнения Государственной программы и инвестиционныхпроектов.    Мониторинг   потребления   ОРВ  будет   базироваться   на   данныхГосударственной  таможенной  инспекции и Национального статистическогокомитета   по   данным   государственной  статистической    отчетностипредприятий,  использующих ОРВ.    Обобщение всех данных и представление отчетов Секретариату ЮНЕП поозону  и МФ будет осуществлять Озоновый офис при Министерстве экологиии чрезвычайных ситуаций Кыргызской Республики.                                Приложение                    Сценарии ограничения потребления                               Таблица 2.4                 Прогноз макроэкономических показателей                    по Комплексной Основе Развития -----------------------------------------------------------------------|      Показатели       |Факт 1999|               Прогноз             ||                       |         |-----------------------------------||                       |         |  2001  |  2004  |  2007  |  2010  ||-----------------------|---------|--------|--------|--------|--------||Население (млн. чел.)  |     4,86|    4,96|    5,11|    5,27|    5,43||Реальный ВВП (млн.сом) | 48697   |53692   |61325   |70997   |83763   ||Реальное потребление на|  8337   | 8342   | 9513   | 9912   |11217   ||душу населения (сом)   |         |        |        |        |        ||Реальное производство  |         |        |        |        |        ||по отраслям (млн.сом)  |         |        |        |        |        ||- сельское и лесное    | 16995   |20671   |23426   |24849   |25631   ||  хозяйство            |         |        |        |        |        ||- промышленность       | 10567   |11383   |13185   |15690   |19433   ||- услуги               | 17531   |17540   |19869   |24636   |31830   |-----------------------------------------------------------------------                               Таблица 2.5                  Прогноз потребления ОРВ по Сценарию 1-----------------------------------------------------------------------|             Показатель               |             Год прогноза|                                      |-------------------------------|                                      |  2001  |   2002   |   2003   ||--------------------------------------|--------|----------|----------||                   1                  |    2   |     3    |     4    ||--------------------------------------|--------|----------|----------||1. Приложение А. Группа I. ХФУ-12     |        |          |          ||1.1. Сектор охлаждения                |        |          |          ||1.1.1. Бытовые холодильники           |        |          |          ||Число холодильников на 1000 чел.      |  76,4  |   80     |   83,6   ||Всего холодильников (тыс. шт.)        | 378,9  |  401,2   |  423,5   ||Ремонтируется (тыс. шт.)              |  18,94 |   20,1   |   21,2   ||Расход ХФУ-12                         |   4,74 |    5,02  |    5,3   ||1.1.2. Торгово-коммерческие           |        |          |          ||холодильники мощностью менее 3000 вт  |        |          |          ||Количество (тыс. шт.)                 |  18,9  |   19,8   |   20,6   ||Расход ХФУ-12                         |  29,0  |   30,3   |   31,7   ||1.1.3. Торгово-коммерческие           |        |          |          ||холодильники мощностью более 3000 вт  |        |          |          ||Количество (шт.)                      | 872    |  912     |  953     ||Расход ХФУ-12                         |   8,5  |    8,88  |    9,27  ||1.1.4. Транспортные холодильники      |        |          |          ||Железнодорожные                       |   2    |    2,1   |    2,2   ||Автотранспортные                      |   2    |    2,1   |    2,2   ||1.2. Кондиционирование                |        |          |          ||Расход ХФУ-12                         |   0    |    0,07  |    0,13  ||1.3. Сельское хозяйство (молочная     |        |          |          ||промышленность)                       |        |          |          ||Расход ХФУ-12                         |   8,65 |    9,03  |    9,4   ||1.4. Электронная промышленность       |        |          |          ||Расход ХФУ-11                         |   0    |    0,28  |    0,56  ||Расход ХФУ-113                        |   0    |    0,7   |    1,4   ||Всего по Приложению А                 |  54,89 |   58,48  |   62,16  ||С учетом ОРС                          |  54,89 |   58,34  |   61,88  ||2. Приложение В. Группа I. ХФУ-13     |        |          |          ||Расход ХФУ-13                         |   0    |    1,7   |    3,3   ||2. Приложение С. Группа I. ГХФУ-22    |        |          |          ||2.1. Бытовые холодильники             |   0,15 |    0,16  |    0,16  ||2.2. Торгово-ком. холодильники        |   0,98 |    1,03  |    1,07  ||2.3. Технологическое мед. оборудование|   0,3  |    0,31  |    0,33  ||2.4. Бытовые кондиционеры             |   1,07 |    1,12  |    1,17  ||2.5. Стационарные кондиционеры        |   0,24 |    0,25  |    0,27  ||Всего по Приложению С                 |   2,74 |    2,87  |    3     ||С учетом ОРС                          |   0,151|    0,158 |    0,165 ||3. Приложение Е. Бромистый метил      |        |          |          ||Расход бромистого метила              |  23    |   23     |   23     ||С учетом ОРС                          |  13,8  |   13,8   |   13,8   ||Всего (метрических тонн)              |  80,63 |   86,05  |   91,46  ||Всего (тонн с учетом ОРС)             |  68,84 |   74     |   79,14  |----------------------------------------------------------------------------------------------------------------------------------------------                                                                      |----------------------------------------------------------------------||   2004   |   2005  |   2006  |  2007  |   2008  |    2009  |  2010  ||----------|---------|---------|--------|---------|----------|--------||     5    |    6    |    7    |    8   |    9    |    10    |   11   ||----------|---------|---------|--------|---------|----------|--------||          |         |         |        |         |          |        ||          |         |         |        |         |          |        ||          |         |         |        |         |          |        ||   87,2   |   88,4  |   89,6  |  90,8  |   94,8  |   98,8   |  102,8 ||  445,9   |  456,8  |  467,6  | 478,5  |  505,1  |  531,6   |  558,2 ||   22,3   |   22,84 |   23,38 |  23,92 |   25,25 |   26,58  |   27,91||    5,58  |    5,71 |    5,85 |   5,98 |    6,31 |    6,65  |    6,98||          |         |         |        |         |          |        ||          |         |         |        |         |          |        ||   21,5   |   23,2  |   25    |  26,7  |   32,3  |   37,9   |   43,5 ||   33     |   35,7  |   38,3  |  41    |   45    |   49     |   53   ||          |         |         |        |         |          |        ||          |         |         |        |         |          |        ||  993     | 1073    | 1152    |1232    | 1352    | 1471     | 1591   ||    9,65  |   10,2  |   10,8  |  11,4  |   12,8  |   14,1   |   15,5 ||          |         |         |        |         |          |        ||    2,3   |    2,3  |    2,4  |   2,4  |    2,4  |    2,5   |    2,5 ||    2,3   |    2,3  |    2,4  |   2,4  |    2,4  |    2,5   |    2,5 ||          |         |         |        |         |          |        ||    0,2   |    0,3  |    0,4  |   0,5  |    0,6  |    0,7   |    0,8 ||          |         |         |        |         |          |        ||          |         |         |        |         |          |        ||    9,8   |   10    |   10,2  |  10,4  |   10,5  |   10,6   |   10,7 ||          |         |         |        |         |          |        ||    0,84  |    0,89 |    0,95 |   1    |    1,08 |    1,16  |    1,24||    2,1   |    2,2  |    2,4  |   2,5  |    2,7  |    2,9   |    3,1 ||   65,77  |   69,6  |   73,7  |  77,58 |   83,79 |   90,11  |  103,3 ||   65,35  |   69,16 |   73,22 |  77,08 |   83,25 |   89,53  |  102,7 ||          |         |         |        |         |          |        ||    5     |    5,3  |    5,7  |   6    |    6,5  |    6,9   |    7,4 ||          |         |         |        |         |          |        ||    0,17  |    0,17 |    0,17 |   0,18 |    0,19 |    0,2   |    0,21||    1,12  |    1,21 |    1,29 |   1,38 |    1,52 |    1,65  |    1,79||    0,34  |    0,37 |    0,4  |   0,43 |    0,47 |    0,51  |    0,55||    1,22  |    1,24 |    1,25 |   1,27 |    1,33 |    1,38  |    1,44||    0,28  |    0,29 |    0,31 |   0,32 |    0,34 |    0,36  |    0,38||    3,13  |    3,28 |    3,42 |   3,58 |    3,85 |    4,1   |    4,37||    0,172 |    0,18 |    0,188|   0,197|    0,212|    0,226 |    0,24||          |         |         |        |         |          |        ||   23     |   23    |   23    |  23    |   23    |   23     |   23   ||   13,8   |   13,8  |   13,8  |  13,8  |   13,8  |   13,8   |   13,8 ||   96,9   |  101,2  |  105,8  | 110,2  |  117,1  |  124,1   |  138,1 ||   84,32  |   88,44 |   92,91 |  97,08 |  103,8  |  110,5   |  124,1 |-----------------------------------------------------------------------            Прогноз  потребления   ХФУ-12 и ГХФУ-22 для  обслуживания  бытовыххолодильников  основан  на изменении количества бытовых  холодильниковпропорционального изменению реального потребления на душу населения. Вкачестве  базовых  использованы количества  холодильников  и  реальноепотребление   на  душу  населения в 1999 и 2000 годах.   При  прогнозепредполагалось,   что  не  изменится  существующая   структура   типовхолодильников,  т.е.  не  произойдет  их  замещения  на  холодильники,использующие другие ОРВ или эти же в другой пропорции.    Прогноз  потребления   ХФУ-12 и ГХФУ-22  для  торгово-коммерческиххолодильников  основан  на  изменении  пропорциональном  изменениям  вобъемах сферы услуг, при сохранении типов имеющихся холодильников.    Прогноз потребления ХФУ-12 для транспортных холодильников  основанна   изменении  пропорциональном изменениям в объемах сферы  сельскогохозяйства,    так   как   перевозки  в   основном   ориентированы   насельскохозяйственную продукцию.    При   прогнозе   расхода  ХФУ-12  при  обслуживании  кондиционеровпредполагалось,    что   будут  восстановлены   стационарные   системыкондиционировании в  административных зданиях, в  настоящее  время  недействующие.    Расход ХФУ-12  в  сельском хозяйстве взят пропорциональным объемамизменения  сектора  сельского хозяйства с  использованием  в  качествебазовых годов 1999 и 2000 года.    Прогноз  расхода  ХФУ-11  и  ХФУ-113 основан  на  предположении  овосстановлении  производственных мощностей электронной промышленности,достигнутых в 1997 году.    Расход бромистого  метила для фумигации предполагается неизменным,как неизменным и объем госматрезерва.    Жирным выделены годы,  для которых осуществлялся прогноз. Данные впромежуточные годы получены интерполяцией.     2.1.2.2. Сценарий 2. Ничего не будет сделано по соблюдению                        Монреальского Протокола     Прогноз потребления  ОРВ  по  сценарию 2 отличается от предыдущегосценария  тем,   что  не  предполагается ни  в  каких  обстоятельствахиспользование   ХФУ-11,   ХФУ-113,  ХФУ-13  по причинам  невозможностиполучения этих ОРВ от прежних поставщиков по прежним ценам. Общий ростколичества оборудования,  использующего ОРВ, предполагается таким  же,как и в сценарии 1.    Для   бытовых   холодильников  с  учетом  срока  службы  (10   летофициальный,   20 лет фактический, в итоге каждый год  будет  выбывать1/20  общего  парка 2000 года,  т.е.  17,4 тыс.  шт.)  предполагается,что  обновление  парка  холодильников будет полностью  происходить  нановые   холодильники,  не  использующие  хладагенты,  ограниченные   кпотреблению  МП  (анализ  внешней торговли  показывает,   что   импортхолодильников  производится  из стран, присоединившихся к МП).    Для торгово-коммерческих холодильников также предполагается по  ихвыбытию  (официальный срок службы 10 лет) замена на новые, из  которыхпо   имеющимся   оценкам  50%   импортируемых   холодильников    будетиспользовать ГХФУ-22,  а 50% - прочие хладогенты, не регулируемые  МП.Количество  выбывающих  из  эксплуатации  (заменяемых)   каждый    годхолодильников   мощностью  менее 3000 вт  составит  2  тыс.   шт.,   амощностью более 3000 вт 94 шт.    Транспортные   холодильники    (как   железнодорожные,    так    итранспортные)  имеют официальный срок службы 13 лет.   По  их  выбытиюновые   холодильники на основании экспертных оценок будут использоватьГХФУ-22.   Однако,   прогноз  потребления  ХФУ-12  на   этой   основе,аналогично бытовым и коммерческим холодильникам произвести невозможно,так как величина потребления ХФУ-12 в настоящее время и,  очевидно,  вближайшем будущем, не зависит от количества транспортных холодильников(оно  постоянно в течение последних 10 лет),  а полностью определяетсяинтенсивностью  использования  имеющихся.  На  настоящее  время   паркимеющихся  транспортных холодильников уже нуждается в  обновлении,  нопредполагается,  что фактически обновление реально начнется  только  с2006 года при проявившемся улучшении состояния экономики республики.                               Таблица 2.6                  Прогноз потребления ОРВ по сценарию 2-----------------------------------------------------------------------|             Показатель               |             Год прогноза|                                      |-------------------------------|                                      |  2001  |   2002   |   2003   ||--------------------------------------|--------|----------|----------||                   1                  |    2   |     3    |     4    ||--------------------------------------|--------|----------|----------||1. Приложение А. Группа I. ХФУ-12     |        |          |          ||1.1. Сектор охлаждения                |        |          |          ||1.1.1. Бытовые холодильники           |        |          |          ||Всего холодильников с ХФУ-12 (тыс.    | 330,1  |  312,7   |  295,3   ||шт.)                                  |        |          |          ||Расход ХФУ-12                         |   4,1  |    3,9   |    3,7   ||1.1.2. Торгово-коммерческие           |        |          |          ||холодильники мощностью менее 3000 вт  |        |          |          ||Количество с ХФУ-12 (тыс. шт.)        |  18    |   16     |   14     ||Расход ХФУ-12                         |  27,6  |   24,6   |   21,5   ||1.1.3. Торгово-коммерческие           |        |          |          ||холодильники мощностью более 3000 вт  |        |          |          ||Количество с ХФУ-12 (шт.)             | 846    |  752     |  658     ||Расход ХФУ-12                         |   7,8  |    7     |    6,1   ||1.1.4. Транспортные холодильники      |        |          |          ||Железнодорожные                       |   2    |    2,1   |    2,2   ||Автотранспортные                      |   2    |    2,1   |    2,2   ||1.2. Сельское хозяйство (молочная     |        |          |          ||промышленность)                       |        |          |          ||Сумма холодильных машин и резервуаров | 173    |  164     |  155     ||охладителей, шт.                      |        |          |          ||Расход ХФУ-12                         |   6,3  |    6,0   |    5,7   ||Всего по Приложению А                 |  49,8  |   45,7   |   41,4   ||С учетом ОРС (1,0)                    |  49,8  |   45,7   |   41,4   ||2. Приложение С. Группа I. ГХФУ-22    |        |          |          ||2.1. Торгово-ком. холодильники        |   0,4  |    1     |    1,6   ||2.2. Транспортные рефрижераторы       |   0    |    0     |    0     ||2.3. Технологическое мед. оборудование|   0,3  |    0,31  |    0,33  ||2.4. Бытовые кондиционеры             |   1,07 |    1,12  |    1,17  ||2.5. Стационарные конд.               |   0,24 |    0,25  |    0,27  ||2.6. Сельское хозяйство               |   1,9  |    2,4   |    3,0   ||Всего по Приложению С                 |   3,91 |    5,08  |    6,37  ||С учетом ОРС (0,055)                  |   0,22 |    0,279 |    0,35  ||3. Приложение Е. Бромистый метил      |        |          |          ||Расход бромистого метила              |  23    |   23     |   23     ||С учетом ОРС                          |  13,8  |   13,8   |   13,8   ||Всего (метрических тонн)              |  76,71 |   73,78  |   70,77  ||Всего (тонн с учетом ОРС)             |  63,82 |   59,78  |   55,55  |----------------------------------------------------------------------------------------------------------------------------------------------                                                                      |----------------------------------------------------------------------||   2004   |   2005  |   2006  |  2007  |   2008  |    2009  |  2010  ||----------|---------|---------|--------|---------|----------|--------||     5    |    6    |    7    |    8   |    9    |    10    |   11   ||----------|---------|---------|--------|---------|----------|--------||          |         |         |        |         |          |        ||          |         |         |        |         |          |        ||          |         |         |        |         |          |        ||  277,9   |  260,5  |  243,1  | 225,7  |  208,3  |  190,9   | 173,5  ||          |         |         |        |         |          |        ||    3,5   |    3,2  |    3,0  |   2,8  |    2,6  |    2,4   |   2,2  ||          |         |         |        |         |          |        ||          |         |         |        |         |          |        ||   12     |   10    |    8    |   6    |    4    |    2     |   0    ||   18,4   |   15,4  |   12,3  |   9,2  |    6,1  |    2,8   |   0    ||          |         |         |        |         |          |        ||          |         |         |        |         |          |        ||  564     |  470    |  376    | 282    |  188    |   94     |   0    ||    5,2   |    4,4  |    3,5  |   2,6  |    1,7  |    0,9   |   0    ||          |         |         |        |         |          |        ||    2,3   |    2,3  |    2    |   1,5  |    1    |    0,7   |   0    ||    2,3   |    2,3  |    2    |   1,5  |    1    |    0,7   |   0    ||          |         |         |        |         |          |        ||          |         |         |        |         |          |        ||  146     |  137    |  128    | 119    |  110    |  101     |  92    ||          |         |         |        |         |          |        ||    5,4   |    5    |    4,7  |   4,4  |    4    |    3,7   |   3,4  ||   37,1   |   32,6  |   27,5  |  22    |   16,4  |   11,2   |   5,6  ||   37,1   |   32,6  |   27,5  |  22    |   16,4  |   11,2   |   5,6  ||          |         |         |        |         |          |        ||    2,2   |    2,9  |    3,8  |   4,4  |    5,5  |    6,7   |   7,8  ||    0     |    0,6  |    1,2  |   1,8  |    2,9  |    3,9   |   5    ||    0,34  |    0,37 |    0,4  |   0,43 |    0,47 |    0,51  |   0,55 ||    1,22  |    1,24 |    1,25 |   1,27 |    1,33 |    1,38  |   1,44 ||    0,28  |    0,29 |    0,31 |   0,32 |    0,34 |    0,36  |   0,38 ||    3,5   |    3,9  |    4,4  |   4,8  |    5,1  |    5,5   |   5,8  ||    7,54  |    9,3  |   11,36 |  13,02 |   15,64 |   18,35  |  20,97 ||    0,41  |    0,512|    0,625|   0,72 |    0,86 |    1,01  |   1,15 ||          |         |         |        |         |          |        ||   23     |   23    |   23    |  23    |   23    |   23     |  23    ||   13,8   |   13,8  |   13,8  |  13,8  |   13,8  |   13,8   |  13,8  ||   67,64  |   64,9  |   61,86 |  58,02 |   55,04 |   52,55  |  49,57 ||   51,31  |   46,91 |   41,92 |  36,52 |   31,06 |   26,01  |  20,55 |-----------------------------------------------------------------------           Официальный  срок  службы  холодильного оборудования  в   сельскомхозяйстве  также  установлен в 10 лет.  Однако, фактически  этот  срокслужбы  составляет около 20 лет, т.е. каждый год будет  выводиться  изэксплуатации в среднем 6,4 шт. холодильных машин и 2,8 шт. резервуаровохладителей. При замене на новое холодильное оборудование на основанииэкспертных   оценок  предполагается,  что  80%  из  вновь   введенногооборудования  будет  использовать ГХФУ-22,  а 20%  прочие  хладагенты,использование которых не ограничено МП.    В   секторе   кондиционирования  все  оборудование,  введенное   вэксплуатацию,  в  прогнозируемом  периоде  будет новым и по экспертнымоценкам  предполагается,  что оно будет использовать  только  ГХФУ-22,также как и технологическое медицинское оборудование.    Изменений в потреблении бромистого метила аналогично сценарию 1 непредполагается.    Как видно из данных прогноза по  второму  сценарию  (таблица  2.6)прогнозируется   последовательное  снижение  потребления  регулируемыхОРВ, но недостаточное с точки зрения выполнения  принятых  страной  насебя  обязательств   в  соответствии с  МП  (по  ХФУ-12  и  бромистомуметилу),   что  вызывает необходимость принятия определенных  мер  длявыполнения  обязательств.     2.1.2.3. Сценарий 3. Реализация Государственной программы по          прекращению использования озоноразрушающих веществ                               Таблица 2.7                  Прогноз потребления ОРВ по сценарию 3-----------------------------------------------------------------------|             Показатель               |             Год прогноза|                                      |-------------------------------|                                      |  2001  |   2002   |   2003   ||--------------------------------------|--------|----------|----------||                   1                  |    2   |     3    |     4    ||--------------------------------------|--------|----------|----------||1. Приложение А. Группа I. ХФУ-12     |        |          |          ||Обучение таможенного персонала        |        |    2     |    4     ||Обучение техников                     |        |    3,7   |    3,4   ||Извлечение и рециркуляция             |        |    3     |    3     ||Программа осведомленности             |        |          |    0,5   ||Всего                                 |   0    |    8,7   |   10,9   ||Остаток ХФУ-12 к концу года           |  53,45 |   44,75  |   33,85  ||(Приложение А)                        |        |          |          ||2. Приложение С. Группа I. ГХФУ-22    |        |          |          ||2.1. Торгово-ком. холодильники        |   0,4  |    1,0   |    1,6   ||2.2. Транспортные рефрижераторы       |   0,0  |    0,0   |    0,0   ||2.3. Технологическое мед. оборудование|   0,3  |    0,31  |    0,33  ||2.4. Бытовые кондиционеры             |   1,07 |    1,12  |    1,17  ||2.5. Стационарные кондиционеры        |   0,24 |    0,25  |    0,27  ||2.6. Сельское хозяйство               |   1,9  |    2,4   |    3,0   ||Итого по Приложению С                 |   3,91 |    5,08  |    6,37  ||С учетом ОРС (0,055)                  |   0,22 |    0,279 |    0,35  ||3. Приложение Е. Бромистый метил      |        |          |          ||Расход бромистого метила по сценарию 2|  23,0  |   23,0   |   23,0   ||Уменьшение использования бромистого   |   0    |    0     |   -1,0   ||метила в сельском хозяйстве           |        |          |          ||Итого по Приложению Е                 |  23,0  |   23,0   |   22,0   ||С учетом ОРС                          |  13,8  |   13,8   |   13,2   ||Всего (метрических тонн)              |  76,71 |   68,08  |   60,92  ||Всего (тонн с учетом ОРС)             |  63,82 |   54,08  |   46,1   |----------------------------------------------------------------------------------------------------------------------------------------------                                                                      |----------------------------------------------------------------------||   2004   |   2005  |   2006  |  2007  |   2008  |    2009  |  2010  ||----------|---------|---------|--------|---------|----------|--------||     5    |    6    |    7    |    8   |    9    |    10    |   11   ||----------|---------|---------|--------|---------|----------|--------||          |         |         |        |         |          |        ||    5     |   5     |   5     |   3,5  |   1     |    0,75  |        ||    3     |   3     |         |        |         |          |        ||    2     |   1,1   |         |        |         |          |        ||    1     |   2     |   1,5   |        |         |          |        ||   11     |  11,1   |   6,5   |   3,5  |   1     |    0     |   0    ||   22,85  |  11,75  |   5,25  |   1,75 |   0,75  |    0     |   0    ||          |         |         |        |         |          |        ||          |         |         |        |         |          |        ||    2,2   |   2,9   |   3,8   |   4,4  |   5,5   |    6,7   |   7,8  ||    0,0   |   0,6   |   1,2   |   1,8  |   2,9   |    3,9   |   5,0  ||    0,34  |   0,37  |   0,4   |   0,43 |   0,47  |    0,51  |   0,55 ||    1,22  |   1,24  |   1,25  |   1,27 |   1,33  |    1,38  |   1,44 ||    0,28  |   0,29  |   0,31  |   0,32 |   0,34  |    0,36  |   0,38 ||    3,5   |   3,9   |   4,4   |   4,8  |   5,1   |    5,5   |   5,8  ||    7,54  |   9,3   |  11,36  |  13,02 |  15,64  |   18,35  |  20,97 ||    0,41  |   0,512 |   0,625 |   0,72 |   0,86  |    1,01  |   1,15 ||          |         |         |        |         |          |        ||   23,0   |  23,0   |  23,0   |  23,0  |  23,0   |   23,0   |  23,0  ||   -4,0   |  -8,0   |  -8,0   |  -8,0  |  -8,0   |   -8,0   |  -8,0  ||          |         |         |        |         |          |        ||   19,0   |  15,0   |  15,0   |  15,0  |  15,0   |   15,0   |  15,0  ||   11,4   |   9,0   |   9,0   |   9,0  |   9,0   |    9,0   |   9,0  ||   54,19  |  47,45  |  43,41  |  39,02 |  35,04  |   33,35  |  35,97 ||   39,46  |  32,66  |  26,68  |  20,72 |  14,26  |   10,01  |  10,15 |-----------------------------------------------------------------------            Прогноз  по  сценарию  3 предполагает,  что требуемое  потреблениеостанется   на   уровне сценарию 2,  а необходимое сокращение  расходабудет  достигнуто  для  ХФУ-12 за  счет   реализации   Государственнойпрограммы. Предполагается, что:    -   обучение   персонала,   обслуживающего   сектор   холодильногооборудования   и кондиционеры обучит правилам и приемам замены  ХФУ-12на другие хладагенты и сократит потери при работе;    - извлечение  и рециркуляция ХФУ-12 позволит существенно сократитьнеобходимый импорт;    - снятия  с эксплуатации устаревшего рефрижераторного оборудованияна  железной  дороге (21 вагон) позволит прекратить  импорт  ХФУ-12  к2009 году, как и требуется по МП.    Замена  бромистого  метила на другие вещества  позволит  сократитьнеобходимый объем потребления в пределах требований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2s3ewdt1bffmbbbyt8g4">
      <w:r>
        <w:rPr>
          <w:rFonts w:ascii="Arial" w:cs="Arial" w:eastAsia="Arial" w:hAnsi="Arial"/>
          <w:color w:val="132D3F"/>
          <w:sz w:val="16"/>
          <w:szCs w:val="16"/>
          <w:u w:val="single"/>
        </w:rPr>
        <w:t xml:space="preserve">dalil.kg/document/53410</w:t>
      </w:r>
    </w:hyperlink>
  </w:p>
  <w:p>
    <w:pPr>
      <w:spacing w:after="0" w:before="40"/>
      <w:jc w:val="center"/>
    </w:pPr>
    <w:hyperlink w:history="1" r:id="rId-dm7rkxzsqfxwikvlaw_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fkd2zoiu7gty_2yzpprr" Type="http://schemas.openxmlformats.org/officeDocument/2006/relationships/hyperlink" Target="https://dalil.kg/document/53409" TargetMode="External"/><Relationship Id="rIdtphy9imgobhr7sx4uf1xe" Type="http://schemas.openxmlformats.org/officeDocument/2006/relationships/hyperlink" Target="https://dalil.kg/document/38429" TargetMode="External"/><Relationship Id="rIdm0en4rrjvgjzz2dkutssm" Type="http://schemas.openxmlformats.org/officeDocument/2006/relationships/hyperlink" Target="https://dalil.kg/document/7640" TargetMode="External"/><Relationship Id="rIdujbgsc01faubm476spgmn" Type="http://schemas.openxmlformats.org/officeDocument/2006/relationships/hyperlink" Target="https://dalil.kg/document/324" TargetMode="External"/><Relationship Id="rIdbgcvuxfcuyrovdm3emn9k" Type="http://schemas.openxmlformats.org/officeDocument/2006/relationships/hyperlink" Target="https://dalil.kg/document/1" TargetMode="External"/><Relationship Id="rIdyp-hnrlnppvxi0imk_vpl" Type="http://schemas.openxmlformats.org/officeDocument/2006/relationships/hyperlink" Target="https://dalil.kg/document/216" TargetMode="External"/><Relationship Id="rIdgd1dxv8hvf6ajbkrniqyk" Type="http://schemas.openxmlformats.org/officeDocument/2006/relationships/hyperlink" Target="https://dalil.kg/document/218"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2s3ewdt1bffmbbbyt8g4" Type="http://schemas.openxmlformats.org/officeDocument/2006/relationships/hyperlink" Target="https://dalil.kg/document/53410" TargetMode="External"/><Relationship Id="rId-dm7rkxzsqfxwikvlaw_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2026-09-25T06:20:58.483Z</dcterms:created>
  <dcterms:modified xsi:type="dcterms:W3CDTF">2026-09-25T06:20:58.483Z</dcterms:modified>
</cp:coreProperties>
</file>

<file path=docProps/custom.xml><?xml version="1.0" encoding="utf-8"?>
<Properties xmlns="http://schemas.openxmlformats.org/officeDocument/2006/custom-properties" xmlns:vt="http://schemas.openxmlformats.org/officeDocument/2006/docPropsVTypes"/>
</file>