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bhtajfs4zgevwv7bf7kw1">
        <w:r>
          <w:rPr>
            <w:rFonts w:ascii="Arial" w:cs="Arial" w:eastAsia="Arial" w:hAnsi="Arial"/>
            <w:color w:val="1D4ED8"/>
            <w:sz w:val="24"/>
            <w:szCs w:val="24"/>
            <w:u w:val="single"/>
          </w:rPr>
          <w:t xml:space="preserve">от 14 июня 2004 года № 439</w:t>
        </w:r>
      </w:hyperlink>
      <w:r>
        <w:rPr>
          <w:rFonts w:ascii="Arial" w:cs="Arial" w:eastAsia="Arial" w:hAnsi="Arial"/>
          <w:sz w:val="24"/>
          <w:szCs w:val="24"/>
        </w:rPr>
        <w:t xml:space="preserve"> г.Бишкек, Дом Правительстваот 17 мая 2002 года №311            ПОСТАНОВЛЕНИЕ ПРАВИТЕЛЬСТВА КЫРГЫЗСКОЙ РЕСПУБЛИКИ      Об установлении границ свободной экономической зоны «Каракол»                                      Правительство Кыргызской Республики постановляет:   1.   Согласиться  с  проектом  Закона  Кыргызской  Республики   «Обустановлении границ свободной экономической зоны «Каракол».   2.  Направить  указанный  проект  Закона  Кыргызской  Республики  вЖогорку Кенеш Кыргызской Республики.   3.  Назначить  Председателя  Государственного  комитета  КыргызскойРеспублики  по  управлению  государственным имуществом  и  привлечениюпрямых  инвестиций официальным представителем Правительства КыргызскойРеспублики  при  рассмотрении  указанного  проекта  Закона  КыргызскойРеспублики палатами Жогорку Кенеша Кыргызской Республики.   4.  Отозвать из Жогорку Кенеша Кыргызской Республики проект  ЗаконаКыргызской  Республики  «Об изменении границ  свободной  экономическойзоны  «Каракол»,  одобренный постановлением  Правительства  КыргызскойРеспублики  от 25 июня 1999 года № 352 «Об изменении границ  свободнойэкономической зоны «Каракол».   5. Признать утратившими силу:   -  </w:t>
      </w:r>
      <w:hyperlink w:history="1" r:id="rIdxop0jfhxk7xscdep2av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декабря1998  года  №  863  «Об изменении границ свободной экономической  зоны«Каракол»;   - </w:t>
      </w:r>
      <w:hyperlink w:history="1" r:id="rIdf8s-p2wbaff1gw4yclg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июня 1999года   №  352  «Об  изменении  границ  свободной  экономической   зоны«Каракол».      Первый вице-премьер-министр        Н.Танаев                                                                   проект                                                                                            ЗАКОН КЫРГЫЗСКОЙ РЕСПУБЛИКИ                                        Об установлении границ свободной экономической зоны «Каракол»                                      Статья 1. Определить следующие границы свободной экономической зоны«Каракол» согласно приложению (топографическая карта):   -  первый  участок  - земельные участки северной промышленной  зоныгорода Каракол (40,2 га);   -  второй участок - земельные участки бывшего рыбзавода южной частигорода Каракол (4.6 га);   -  третий  участок  - земельные участки поселка Пристань-Пржевальск(5,5 га).      Статья 2. Правительству Кыргызской Республики привести свои решенияв соответствие с настоящим Законом.      Статья  3.  Признать утратившим силу постановление  Жогорку  КенешаКыргызской  Республики от 7 мая 1993 года № 1220-ХП  «О  Каракольской,Алайской и Кара-Кульджинской свободных экономических зонах» (ВедомостиЖогорку Кенеша Кыргызской Республики, 1993 год, №5, ст. 126)      Статья   4.   Настоящий  Закон  вступает  в  силу  с  момента   егоофициального опубликования.      Президент Кыргызской Республики    г.Бишкек, Дом Правительстваот 17 мая 2002 года №311            ПОСТАНОВЛЕНИЕ ПРАВИТЕЛЬСТВА КЫРГЫЗСКОЙ РЕСПУБЛИКИ      Об установлении границ свободной экономической зоны «Каракол»                                      Правительство Кыргызской Республики постановляет:   1.   Согласиться  с  проектом  Закона  Кыргызской  Республики   «Обустановлении границ свободной экономической зоны «Каракол».   2.  Направить  указанный  проект  Закона  Кыргызской  Республики  вЖогорку Кенеш Кыргызской Республики.   3.  Назначить  Председателя  Государственного  комитета  КыргызскойРеспублики  по  управлению  государственным имуществом  и  привлечениюпрямых  инвестиций официальным представителем Правительства КыргызскойРеспублики  при  рассмотрении  указанного  проекта  Закона  КыргызскойРеспублики палатами Жогорку Кенеша Кыргызской Республики.   4.  Отозвать из Жогорку Кенеша Кыргызской Республики проект  ЗаконаКыргызской  Республики  «Об изменении границ  свободной  экономическойзоны  «Каракол»,  одобренный постановлением  Правительства  КыргызскойРеспублики  от 25 июня 1999 года № 352 «Об изменении границ  свободнойэкономической зоны «Каракол».   5. Признать утратившими силу:   -  </w:t>
      </w:r>
      <w:hyperlink w:history="1" r:id="rId2utfnhn4ubzwz79j5kb5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декабря1998  года  №  863  «Об изменении границ свободной экономической  зоны«Каракол»;   - </w:t>
      </w:r>
      <w:hyperlink w:history="1" r:id="rIdz2g2juwjf7fnn8p_2ia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июня 1999года   №  352  «Об  изменении  границ  свободной  экономической   зоны«Каракол».      Первый вице-премьер-министр        Н.Танаев                                                                   проект                                                                                            ЗАКОН КЫРГЫЗСКОЙ РЕСПУБЛИКИ                                        Об установлении границ свободной экономической зоны «Каракол»                                      Статья 1. Определить следующие границы свободной экономической зоны«Каракол» согласно приложению (топографическая карта):   -  первый  участок  - земельные участки северной промышленной  зоныгорода Каракол (40,2 га);   -  второй участок - земельные участки бывшего рыбзавода южной частигорода Каракол (4.6 га);   -  третий  участок  - земельные участки поселка Пристань-Пржевальск(5,5 га).      Статья 2. Правительству Кыргызской Республики привести свои решенияв соответствие с настоящим Законом.      Статья  3.  Признать утратившим силу постановление  Жогорку  КенешаКыргызской  Республики от 7 мая 1993 года № 1220-ХП  «О  Каракольской,Алайской и Кара-Кульджинской свободных экономических зонах» (ВедомостиЖогорку Кенеша Кыргызской Республики, 1993 год, №5, ст. 126)      Статья   4.   Настоящий  Закон  вступает  в  силу  с  момента   егоофициального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6pt9mlu82pb8d-gjcmst">
      <w:r>
        <w:rPr>
          <w:rFonts w:ascii="Arial" w:cs="Arial" w:eastAsia="Arial" w:hAnsi="Arial"/>
          <w:color w:val="132D3F"/>
          <w:sz w:val="16"/>
          <w:szCs w:val="16"/>
          <w:u w:val="single"/>
        </w:rPr>
        <w:t xml:space="preserve">dalil.kg/document/53468</w:t>
      </w:r>
    </w:hyperlink>
  </w:p>
  <w:p>
    <w:pPr>
      <w:spacing w:after="0" w:before="40"/>
      <w:jc w:val="center"/>
    </w:pPr>
    <w:hyperlink w:history="1" r:id="rIdz7m0yuog9ibqw_gjcoo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htajfs4zgevwv7bf7kw1" Type="http://schemas.openxmlformats.org/officeDocument/2006/relationships/hyperlink" Target="https://dalil.kg/document/55477" TargetMode="External"/><Relationship Id="rIdxop0jfhxk7xscdep2avhm" Type="http://schemas.openxmlformats.org/officeDocument/2006/relationships/hyperlink" Target="https://dalil.kg/document/6154" TargetMode="External"/><Relationship Id="rIdf8s-p2wbaff1gw4yclgzd" Type="http://schemas.openxmlformats.org/officeDocument/2006/relationships/hyperlink" Target="https://dalil.kg/document/35434" TargetMode="External"/><Relationship Id="rId2utfnhn4ubzwz79j5kb5v" Type="http://schemas.openxmlformats.org/officeDocument/2006/relationships/hyperlink" Target="https://dalil.kg/document/6154" TargetMode="External"/><Relationship Id="rIdz2g2juwjf7fnn8p_2ianm" Type="http://schemas.openxmlformats.org/officeDocument/2006/relationships/hyperlink" Target="https://dalil.kg/document/3543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6pt9mlu82pb8d-gjcmst" Type="http://schemas.openxmlformats.org/officeDocument/2006/relationships/hyperlink" Target="https://dalil.kg/document/53468" TargetMode="External"/><Relationship Id="rIdz7m0yuog9ibqw_gjcoo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2026-09-28T06:52:51.744Z</dcterms:created>
  <dcterms:modified xsi:type="dcterms:W3CDTF">2026-09-28T06:52:51.744Z</dcterms:modified>
</cp:coreProperties>
</file>

<file path=docProps/custom.xml><?xml version="1.0" encoding="utf-8"?>
<Properties xmlns="http://schemas.openxmlformats.org/officeDocument/2006/custom-properties" xmlns:vt="http://schemas.openxmlformats.org/officeDocument/2006/docPropsVTypes"/>
</file>