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22 января 2018 года</w:t>
      </w:r>
    </w:p>
    <w:p>
      <w:r>
        <w:rPr>
          <w:rFonts w:ascii="Arial" w:cs="Arial" w:eastAsia="Arial" w:hAnsi="Arial"/>
          <w:sz w:val="24"/>
          <w:szCs w:val="24"/>
        </w:rPr>
        <w:t xml:space="preserve">N</w:t>
      </w:r>
    </w:p>
    <w:p>
      <w:r>
        <w:rPr>
          <w:rFonts w:ascii="Arial" w:cs="Arial" w:eastAsia="Arial" w:hAnsi="Arial"/>
          <w:sz w:val="24"/>
          <w:szCs w:val="24"/>
        </w:rPr>
        <w:t xml:space="preserve">49                               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16 мая 2002 года №309                                                                                 КОМЛЕКСНАЯ ОСНОВА РАЗВИТИЯ КЫРГЫЗСТАНА НА ПЕРИОД                             ДО 2010 ГОДА                               ПРОГРАММА                                                     РАЗВИТИЯ ПРОМЫШЛЕННОСТИ КЫРГЫЗСТАНА          НА СРЕДНЕСРОЧНУЮ ПЕРСПЕКТИВУ (на 2002 - 2004 годы)                       И НА ПЕРИОД ДО 2010 ГОДА                                                                  ВВЕДЕНИЕ   Главной  целью  всенародной Программы «Комплексная основа  развития(КОР) Кыргызстана на период до 2010 года», разработанной по инициативеПрезидента   Кыргызской  Республики  А.А.АКАЕВА,  является   повышениежизненного  уровня  населения страны путем устойчивого  экономическогороста,  сокращения бедности, усиления социальной ориентации проводимыхреформ    и   дальнейшей   демократизации   системы   государственногоуправления.   Данная  Программа разработана в целях реализации указанных задач  иобеспечения рубежей в реальном секторе, определенных Программой КОР, атакже  в  соответствии  с</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«Омерах  по  развитию  промышленности  и  инновационной  деятельности  вКыргызской Республике» от 19 января 2002 года №26   Программа  предполагает осуществление конкретных мер  определенногоэтапа  формирования  и  реализации долгосрочной промышленной  политикиРеспублики  и  исходит  из  необходимости решения  следующих  основныхзадач:   -  преодоление  кризисных   явлений  в  промышленном  комплексе   истабилизация производственной деятельности предприятий;   -  проведение структурной перестройки па макро и микроуровнях;   -  создание новых, востребованных рынком производств и формированиена этой базе оптимальной структуры отрасли.   Основным  результатом  выполнения Программы должна  стать  реальнаястабилизация  промышленного производства  в  республике,  с  ежегоднымростом  его  объемов  на 5-7 процентов, и создание  прочной  базы  дляустойчивого экономического развития страны.           1.ОСНОВНЫЕ ПРИНЦИПЫ И НАПРАВЛЕНИЯ ПРОМЫШЛЕННОЙ ПОЛИТИКИ                                      В  силу  ограниченности па данном этапе финансовых  и  материальныхресурсов   для  экономического  маневра  не  представляется  возможнымподдерживать  и  развивать  одновременно  все  отрасли  и  предприятияпромышленности.  Поэтому  основу  активной  промышленной  политики  наданный период должны составить следующие основополагающие принципы:   -  выбор и развитие приоритетных отраслей, поддержка и оздоровлениеконкретных перспективных предприятий, прежде всего ориентированных  наэкспорт и импортозамещение, а также на местные сырьевые и материальныересурсы;   -   ускорение  реформ  на  микроуровне  на  базе  совершенствованиямеханизмов   перепрофилирования,  санации  и   банкротства   убыточныхпредприятий, расширение на этой основе сети малого среднего бизнеса  ивсемерная их государственная поддержка;   -  активное  привлечение прямых инвестиций и  частного  капитала  всферы   промышленности,  создание  и  развитие  на  этой  базе  новых,востребованных   рынком  производств,  техническое  и  технологическоеперевооружение промышленности.   Государственная  промышленная  политика  на  данном  этапе   должнасопровождаться  всемерным  развитием  инженерного  дела  и  инноваций,активным  вовлечением  в производство результатов  научно-техническогопрогресса  и  передовых  технологий  с  целью  интенсивного   освоениятехнически сложной и наукоемкой отечественной продукции для выхода  намировой рынок   В  ближайшие годы основные усилия и средства должны быть направленына   развитие  приоритетных  отраслей,  имеющих  стратегически  важноезначение  для  экономики  республики,  таких  отраслей  как  топливно-энергетическая,  горнодобывающая  и  металлургическая  промышленность,перерабатывающая,   легкая   и   местная   промышленность,   а   такжемашиностроение.            2. РАЗВИТИЕ ТОПЛИВНО-ЭНЕРГЕТИЧЕСКОГО КОМПЛЕКСА (ТЭК)                                      Формирование    оптимальной    структуры   топливно-энергетическогобаланса   оказывает  прямое  влияние  не  только  на  состояние   всейэнергосистемы республики, но и на эффективность функционирование  всехсекторов народнохозяйственного комплекса.   Анализ  сложившейся  ситуации  в энергетике  Кыргызстана  позволяетсделать  вывод  о  наибольшей перспективности таких ее  отраслей,  какэлектроэнергетика, угольная промышленность и нефтегазовая отрасль.                            А) ЭЛЕКТРОЭНЕРГЕТИКА      В  настоящее время в состав энергосистемы республики в целом входит21 электростанция с общей установленной мощностью 3591, 27 тыс. кВт, втом числе 19 гидроэлектростанций с общей мощностью 2953, 27 тыс. кВт идве  теплоэлектростанции, с общей мощностью 638,0 тыс. кВт.  При  этомболее     90     процентов    электроэнергии     вырабатывается     нагидроэлектростанциях.   В   целом   гидроэнергетический  потенциал  республики  по  оценкаммногочисленных экспертов превышает 142,0 млрд. кВтч, в то время как насегодня эти возможности освоены лишь на 10 процентов.   В  связи  с  этим предусматривается завершение в III квартале  2002года   строительства   Шамалды-Сайской  ГЭС  и  начало   строительстваследующего этапа Камбаратинской ГЭС-2, с предполагаемым вводом в  2005году,   что   обеспечит  дополнительную  выработку  2,2   млрд.   кВтчэлектроэнергии.   Будет  продолжена  модернизация Уч-Курганской, Ат-Башинской  ГЭС  иАламединского  каскада малых ГЭС, что позволит в  2004  году  получитьдополнительно 1,2 млрд. кВтч.   В  рамках  Программы  развития  малой энергетики  предусматриваетсявосстановление  20  существовавших  раннее  малых  ГЭС   Аламедннскогокаскада с выработкой 84,6 млн. кВтч электроэнергии и строительство  27новых малых ГЭС, с выработкой 281,0 кВтч электроэнергии.   В   текущем   году   будут  "начаты  подготовительные   работы   поКамбаратинской  ГЭС-1,  мощностью 1900 мВт,  что  позволит  в  будущемдополнительно получить около 10,0 млрд. кВтч электроэнергии.   С   целью   обеспечения   независимого   электроснабжения   районовБаткенской  области  в  первом полугодии текущего  года  будет  начатосооружение  ЛЭП-220  «Алай-Баткен» и подстанции  «Баткен»,  с  объемомкапиталовложений 20,0 млн. долл. США и вводом объектов в 2003 году.                         Б) УГОЛЬНАЯ ПРОМЫШЛЕННОСТЬ      На  территории республики имеется 70 разведанных месторождений угляс  балансовыми запасами до 2,3 млрд. тонн. Перспективными  из  них,  сточки зрения развития, являются месторождения «Кара-Кече» - с запасами184  млн.т бурого угля и возможностью открытого способа добычи,  «Беш-Бурхан» в г.Кызыл-Кия (35 млн. т), «Тегене» в г.Таш-Кумыр (30 млн. т),поле  №11  в  г.Сулюкта  (114  млн. т), а также  Узгенские  угленосныеплощади,  с  запасами около 200 млн. т., которые  могут  быть  хорошейбазой   для  развития  малого  и  среднего  бизнеса  в  угледобыче   иобеспечении населения твердым топливом.   Складывающаяся  обстановка в энергетическом  секторе  Республики  вусловиях   недостаточных   ресурсов   природного   газа,    нефти    инефтепродуктов,  а  также  дефицита  электроэнергии  требует   резкогоувеличения добычи угля в ближайшие годы и доведения ее к 2005 году  до1,035 млн. тонн.   В  связи  с этим планируется за счет технического перевооружения  иреконструкции   действующего   разреза   Кара-Кече   с    привлечениеминостранных инвестиций довести добычу открытым способом до 250 тыс.  тв 2002 году, 300 тыс. т- 2003 году, 500 тыс. т- 2004 году и 550 тыс. т- в 2005 году.   В  текущем году будет завершено строительство первой очереди  шахты«Беш-Бурхаи»  и  продолжена  разработка горизонта  +2100  м  на  шахте«Жыргалан» общей мощностью соответственно 35 тыс. т и 70 тыс. т.   Будут  осуществлены  меры  по государственной  поддержке  остальныхугледобывающих  предприятий  республики в соответствии  с  «Программойразвития  угольной промышленности на период до 2005 года», а также  поформированию внутреннего рынка угля путем перевода электрокотельных  врегионах на твердое топливо и решения проблем перевозки южных углей.                           В) НЕФТЕГАЗОВАЯ ОТРАСЛЬ      Нефтегазодобывающая   промышленность   Республики   базируется    внастоящее   время   на   15   разрабатываемых   нефтяных   и   газовыхместорождениях, с извлекаемыми запасами нефти 11,6 млн. т н газа - 4,9млрд. т, в том числе 7 нефтяных месторождениях, 5 - нефтегазовых  и  3газовых.   Вместе  с  тем, эта отрасль характеризуется естественным истощениемзапасов  на  разрабатываемых  объектах,  недостаточностью  средств  наразвитие  геологоразведочных работ и бурение новых  скважин,  а  такжевысокой степенью изношенности нефтегазового оборудования.   В  связи  с  этим, основные усилия будут направлены  на  реализациюПрограммы  развития  отрасли, разработанной в  соответствии  с</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«Об  увеличении  добычи  нефти   иприродного газа в Кыргызской Республике» от 31 июля 2001 года.   Будут  осуществлены на плановой основе меры по капитальному ремонтуи   восстановлению   простаивающих  скважин,   возобновлению   буренияэксплуатационных  скважин  и оптимизации режима  их  работы,  а  такжеразвитию вакуумно-депрессионных методов интенсификации добычи нефти.   Планируется  восстановить  ряд  скважин  на  старых  месторожденияхСеверный  Риштан,  Сары-Ток,  Сары-Камыш  и  других,  переданных   подюрисдикцию  Кыргызской Республики корпорацией «Узбекнефтегаз»  в  2001году.   С  целью открытия новых месторождений в перспективных залежах будетпродолжена интенсивная работа с канадской компанией «Кадима Петролеум»по поисковому бурению на Ашвазской площади в районе г. Майлуу-Суу, гдеуже  пробурено 8 скважин и добыто свыше 60 тонн сырой нефти. Совместнос  австралийской  компанией «ЭКШН» будут продолжены геологоразведочныеработы  в  Учкурганском  прогибе  Ферганской  долины  и  на  Нарынскойвпадине.    Канадской    компанией   «Текстоник»    будут    проведеныгеологоразведочные   работы  на  Чарвакской  и   Аксайской   площадях.Осуществление  этих мер позволит донести добычу нефти и  газа  в  2004году  до  145 тыс. т и 50 млн. куб. м соответственно, а также  открытьновые  месторождения нефти и газа с суммарными запасами  углеводородов32,5 млн. т.   Нефтеперерабатывающая  отрасль  республики   представлена   сегоднясовместным  предприятием «Кыргыз Петролеум Компани» в г.  Джалал-Абад,мощностью  переработки 500 тыс. тонн сырой нефти в  год  и  совместнымпредприятием  «Восток» в Ыссык-Атинском районе, мощностью  переработки180 тыс. тонн сырья в год.   Планируется  за  счет  строительства в первом полугодии  2002  годавторой  очереди совместного предприятия «КПК», ввода  новых терминаловдовести  в  текущем  году  мощности  переработки  до  250  тыс.  т   впоследующем освоить технологии глубокой переработки нефти и  получениявысокооктановых   нефтепродуктов  и   довести   мощности   совместногопредприятия «КПК» в 2004 году до 450 тыс. тонн.   В   первом  квартале  2002  года  будет  завершено  технологическоепереоснащение совместного предприятия «Восток», с последующим запускомпроизводства мощностью переработки 50 тыс. тонн легкой нефти.                        2. РАЗВИТИЕ ГОРНОДОБЫВАЮЩЕЙ И                    МЕТАЛЛУРГИЧЕСКОЙ ПРОМЫШЛЕННОСТИ                                      Горнодобывающая  и  металлургическая отрасли  являются  базовыми  вэкономике     республики    и    характеризуются    высокорентабельнымпроизводством  ориентированным на экспортную  продукцию.  Эти  отраслиобеспечивают  около  60  процентов  всего  промышленного  производстваКыргызстана    и    базируются   на   минерально-сырьевых    ресурсах,представленных  крупными  разведанными  запасами  золота,   вольфрама,олова,  сурьмы,  ртути,  редкоземельных  металлов  и  других  полезныхископаемых.  При  этом балансовые запасы золота по  28  месторождениямсоставляют  более 560 тонн, из них около 90 процентов сосредоточены  вместорождениях Кумтор, Джеруй и Талды-Булак Левобережный.   В  этой  связи  планируется  завершить в  III  квартале  2002  годаподготовительные  организационно-технические мероприятия,  необходимыепроцедуры  и начать практическое освоение месторождений золота  Талды-Булак Левобережный, с ориентировочным сроком ввода в IV кв. 2004 года,и «Джеруй» - со сроком ввода в первом полугодии 2005 года.   В  текущем году будет вновь начата разработка месторождения  золотаКуран-Джайлоо,  запущен  проект строительства  подземного  рудника  наместорождении Макмал, что позволит продолжить работы на нем в  течение10 лет, а также проработаны проекты освоения месторождений Террекан  иИштамберди в Джалал-Абадской области.   Будут  продолжены  горнопроходческие  и  другие  работы  совместнымпредприятием «Тянь-Шаньолово» с целью обеспечения добычи оловянных рудв  объеме  90,0 тыс. тонн в 2002 году, по 140-150 тыс. тонн в  2003  и2004 годах, с введением второй очереди обогатительной фабрики.   В  рамках Кыргызско-Российско-Казахского совместного предприятия  впервом  полугодии  2002 года будет начато строительство  комбината  попереработке   оксидов  урана  методом  подземного   выщелачивания   наместорождении  Заречное,  с  целью  доведение  мощностей   переработкиурановых  концентратов на акционерном обществе «КГРК» на первом  этапедо 700 тонн и на втором - до 1,5 тыс. тонн.   В  текущем году будет осуществлен второй этап проекта возобновленияпроизводства    поликристаллического   кремния   на    государственномакционерном обществе «Кристалл», с освоением около 4,0 млн. долл.  СШАмалазийского кредита и обеспечением производства готовой продукции ужев  2002  году  в  объеме 100 тонн, с последующим наращиванием  выпускаполикремния  для  поставок  па  экспорт и удовлетворения  потребностейакционерного общества открытого типа «КХМЗ».   В  рамках специально разработанных индивидуальных программ  в  этомгоду будет осуществлен ряд эффективных мер по финансово-экономическомуоздоровлению  и  наращиванию  производства  на  Хайдарканском  ртутномкомбинате и Кадамжайском сурьмяном комбинате.                 3. РАЗВИТИЕ ПЕРЕРАБАТЫВАЮЩЕЙ ПРОМЫШЛЕННОСТИ                                      Перерабатывающая   промышленность  является  одним   из   важнейшихсекторов  экономики  Кыргызстана, на долю  которого  приходится  околотретьей  части  объемов промышленной продукции и  свыше  25  процентовэкспортных поставок. В отрасли ныне действуют 205 предприятий и  более5,0  тысяч  миницехов  по  переработке сельхозпродукции,  базирующихсяпрактически  полностью на местных сырьевых ресурсах.  Наиболее  весомоперерабатывающая  промышленность представлена предприятиями  сахарной,табачной,    ликероводочной,   плодоовощной   и    мукомольно-крупянойотраслями.   Вместе  с тем, имеющиеся мощности позволяют перерабатывать лишь  22процента  сельхозпродукции,  значительная  часть  ее  теряется   из-заотсутствия  современной индустрии переработки  и  упаковки,  хранения,транспортировки  и  поставок на рынок, в том числе  и  на  зарубежные.Исходя   из   этого  и  с  учетом  возрастающих  объемов  производствасельскохозяйственной продукции планируется довести уровень переработкив  2002 году до 35 процентов, в 2003 году - до 50 и в 2004 году до  70процентов.   В   этих   целях  предусматривается  в  текущем  году   возобновитьмежсезонное  производство на акционерных обществах  «Бакай»,  «Каинды-Кант»   и   «Кошой»  сахара  из  тростникового  сырца,  что   позволитдополнительно вырабатывать до 80-100 тысяч тонн продукции;   ввести  в  первом  полугодии  2002 года спиртовой  завод  «Каракол»мощностью  30-40  тыс.  дал  и обеспечить  до  конца  года  завершениеорганизационно-технических  мероприятий  по  вводу  мини-сахзавода  соспиртовым производством в с.Ак-Добо Таласской области.   Планируется  поэтапный  ввод в эксплуатацию  акционерного  обществаоткрытого типа «Ак-Суйский кукурузопереработывающий комбинат» и запускпроизводства  в 2002-2003 годах сухого крахмала и растительного  маслаиз  кукурузы, мощностью 15 тыс. тони и 10 тыс. тонн соответственно,  в2004 году - производства глюкозо-фруктозного сиропа и другой продукциикомбината. В 2003 году будет введено кыргызско-турецкое СП  в  Джалал-Абадской  области по производству растительного масла мощностью  2-2,5тыс. тонн.   В  2002-2004 годах будут ежегодно организовываться в каждой областиреспублики  не  менее  3-5 минипроизводства по  переработке  овощей  ифруктов  в  натуральные соки, джемы и прочую продукцию.  С  2002  годабудут  организованы сбор и переработка дикорастущих плодов  и  ягод  вДжалал-Абадской и Ыссык-Кульской областях, что позволит производить изних  джемы, варенья и повидла в объеме 100-120 тонн ежегодно. С  этогоже  года будет организована переработка картофеля в крахмал и чипсы  вЧуйской, Нарынской, Таласской и Ыссык-Кульской областях общим  объемом7-10 тысяч тонн ежегодно.   В  текущем  году предусматривается осуществление комплекса  мер  поорганизации    совместно   с   иностранными   партнерами   переработкисельскохозяйственной продукции с использованием существующих мощностейпищевых предприятий, реализация мер по оживлению мукомольно-крупяной итабачной отрасли, а также мясопереработки.                 4. РАЗВИТИЕ ЛЕГКОЙ И МЕСТНОЙ ПРОМЫШЛЕННОСТИ                                      Легкая  промышленность  республики  включает  в  себя  текстильную,швейную,  кожевенно-обувно-меховую отрасли и представлена 110 крупнымии  средними  предприятиями,  а также более 200  малыми  предприятиями,обладающими  значительным потенциалом для переработки шерсти,  хлопка,коконов,  шкур  всех  видов  животных, кенафа  и  так  далее.  Отрасльпрактически  полностью  базируется  на  местных  сырьевых  ресурсах  иобеспечивает наибольшую занятость населения. В ее структуре  более  80процентов занимает текстильная отрасль.   Вместе  с тем, устаревшая в большинстве случаев технология, высокаястепень  износа оборудования и сезонность заготовки сырья не в  полноймере  позволяют продукции отрасли свободно конкурировать на рынке.  Запоследние   10   лет  доля  отрасли,  в  общем  объеме   промышленногопроизводства, снизилась с одной трети до 5 с небольшим процента.   В  связи  с  этим,  и  учитывая социально-экономическую  значимостьотрасли,   ее  значительный  потенциал  планируется  в  текущем   годусформировать  с учетом зарубежного опыта соответствующую экономическуюсреду для полнокровного функционирования предприятий, которая отвечалабы   особенностям  и  специфичности  отрасли.  С  этой   целью   будутразработаны  Закон  Кыргызской Республики «О легкой промышленности»  идругие нормативные правовые акты Кыргызской Республики.   Будут  предприняты  в  рамках индивидуальных  программ  комплексныемеры  организационно-технического, технологического и иного  характерапо  стабилизации производственно-экономической деятельности  флагмановлегкой  промышленности - акционерные общества «ККСК» и  «Текстильщик»,которые позволят произвести шерстяных и хлопчатобумажных тканей в 2002году 500 тыс. м и 5,6 млн. м. соответственно, в 2003 году — 550 тыс. ми 6,0 млн. м и в 2004 году- 620 тыс. м. и 7,0 млн. м.   Предполагается   реализовать   в  текущем   и   последующих   годахсоответствующие    индивидуальные   программы   акционерных    обществ«Эдельвейс»,  «Байпак»  и  «Касиет», которые позволят  довести  выпускчулочно-носочных изделий в 2004 году до 5,0 млн. пар и шерстяной пряжидо 1000 тонн.   В   1   квартале   2002   года   будет  возобновлена   деятельностьакционерного  общества  «БШФ  ВЛКСМ»  и  произведено   до   50   тысячсовременных костюмов, в 2003 году - 70 тысяч и в 2004 году - 80  тысячединиц.  На  новой основе будет организована деятельность акционерногообщества  «Жылдыз-Шпарта», что позволит выработать на экспорт махровыхизделий и мебельных гобеленов в 2002 году 270 тыс. м в 2003 году - 520тыс. м и в 2004 году - 740 тыс. м.   В  области местной промышленности будет оказана всемерная поддержкаакционерному  обществу  «КЦШК», разработана и задействована  в  первомполугодии  специальная  программа  развития  камнеобработки.   Во   IIквартале  2002  года  будет  завершена  реконструкция  и  модернизацияТокмакского  стекольного завода и произведено 3,0 млн. кв.  м  стекла.Его мощности в 2003 году будут доведены до 10 млн. кв. м.                         5. РАЗВИТИЕ МАШИНОСТРОЕНИЯ      Машиностроение  и  металлообработка  республики  представлены   126предприятиями, в том числе 32 крупными, раннее находящимися в  союзномподчинении. При этом главной особенностью отрасли является  ее  полнаязависимость  от  внешней  сырьевой  базы,  рынков  сбыта  продукции  имноголетних  сложившихся кооперационных связей  с  предприятиями  СНГ,особенно  Российской  Федерации. В силу этих причин  отрасль  наиболеепострадала  во  всем  промышленном  комплексе  республики,  ее  объемыпроизводства снизились за прошедшие 10 лет более чем в четыре раза.   Исходя  из  этого  и  учитывая то, что  отрасль  является  наиболеевыраженным  носителем  передовых технологий и техники,  предполагаетсяоказывать на программной основе всемерную государственную поддержку  восвоении  новых, технически сложных изделий и рынков  сбыта  группе  -жизнеспособных  и стабильно работающих предприятий,  к  числу  которыхвходят  акционерные  общества «Майлуу-Суйский электроламповый  завод»,«Дастан»,  «Оремн»,  «Ак-Марал»,  «Автомат»,  «Автосборочный   завод»,«Кыргызгоргмаш» и ряд других.   Предполагается  на базе этих предприятий освоить  во  II  полугодин2002  года  производство современных и конкурентоспособных  радиаторовохлаждения для автомобилей «Волга», «ГАЗЕЛЬ» и «КАМАЗ», в текущем и  впоследующих   годах   -   новых  поколений   цветных   телевизоров   ирадиотехники,  современных  бытовых  электроприборов,  отопи   1ельныхсистем и средств связи.   В  2002-2003  годах  будет  создано новое  производство  компактныхэнергосберегающих   люминесцентных  ламп  освещения,   модернизированывыпускаемые трансформаторы и КТП, с последующим доведением их  выпускадо 1000 единиц в год и ряд других позиций.   В  тесном  сотрудничестве с Российской Федерацией будет реализованасовместная   Программа  возрождения  предприятий  военно-промышленногокомплекса республики, с доведением объемов производства специзделий  в2004 году до 200 млн. сомов.   На  базе  предприятий отрасли предполагается наладить  производствонескольких видов оборудования для миницехов перерабатывающей  отрасли,запасных частей и комплектующих для сельскохозяйственной техники.   По   группе   бесперспективных  и  условно-переходных   предприятиймашиностроения   предполагается  в  2002-2003  годах  осуществить   напрограммной  основе  комплекс  мер по их санации  и  реструктуризации,переориентации на другие виды конкурентоспособной продукции,  созданиюна их базе сети малых и компактных современных производств.                        6. СОЗДАНИЕ НОВЫХ ПРОИЗВОДСТВ      Во   II  квартале  2002  года  будут  запущены  кыргызско-китайскаябумажная фабрика в г.Токмоке, мощностью 10 тыс. тонн офсетной и 2 тыс.тонн   салфеточной   и  туалетной  бумаги,  с  последующим   созданиемпроизводства ученических тетрадей и альбомов. В апреле 2002 года будетзадействовано   португальское  предприятия  «ТЕВИЗ»  по   производствутрикотажной хлопчатобумажной пряжи высоких номеров, мощность 1,0  тыс.тонн в год.   В  III  квартале  2002 года планируется ввести цех по  производствуйодированной  соли  на ОсОО «Экстратуз» в г. Бишкеке  и  выпустить  доконца  года 1,0 тыс. тонн соли класса «Экстра», к 2004 году  завершитьстроительство  солеочистительной фабрики в г. Токтогул, мощностью  7,2тыс. тонн соли.   В  июле  2002 года будет запущена в городе Джалал-Абад промышленнаяустановка   по   переработке  мазута  в  светлые  фракции,   мощностьюпроизводства нефтепродуктов 20,0 тыс. тонн в год. В это же время и тамже  планируется  начать  и  завершить строительство  с  вводом  во  IIквартале  2003  года  завода  по производству  минеральных  удобрений,мощностью 300,0 тыс. тонн в год   В  текущем  году  будут  проработаны проекты создания  производствасовременных  аппаратов для мобильной связи и других  компонентов  этойотрасли,  ювелирных изделий и предметов украшения, новых  строительныхматериалов и ряда видов товаров массового потребления.                   7. РАЗВИТИЕ ИННОВАЦИОННОЙ ДЕЯТЕЛЬНОСТИ      Нынешняя ситуация в реальном секторе экономики республики и  сферахматериального  производства во многом характеризуется  низким  уровнемнаучно-исследовательских и опытно-конструкторских работ,  значительнымсокращением,   или  переориентацией  большинства  научно-проектных   иконструкторских  учреждений, их экспериментальной  базы,  существеннымослаблением связи науки с производством.   В  силу  этих  причин  в  последние  годы  резко  сократилась  долятехнически  сложной и наукоемкой продукции в общем объеме произведена,с  большими  издержками  и трудностями осваиваются  новые  технологии,современные и конкурентоспособные на рынке виды изделий.   В  этой связи в текущем году будут внесены соответствующие поправкии  дополнения в действующие законы Кыргызской Республики «О науке и обосновах    государственной    научно-технической    политики»,     «Обинновационной  деятельности»  и  другие  нормативные  правовые   акты,направленные на укрепление связи науки с производством и приоритетногостатуса      инновационной      деятельности,      придание      наукепредпринимательского  характера,  а  также  создание   и   организациюпрактической работы инновационного фонда Кыргызской Республики.   Будут  осуществлены  меры  по оптимальной интеграции  инновационнойдеятельности   в   республике  в  общую  Концепцию  межгосударственнойинновационной  политики государств-участников  СНГ  и  соответствующуюпрограмму на период до 2005 года.   Со   II   квартала   2002  года  начнет  свою  деятельность   Центринновационных  технологий «ТАБЫЛГА», в котором будут систематизированыи   сосредоточены  достижения  прикладной  науки,  результаты  опытно-экспериментальных   и   конструкторских   разработок,   представляющихнаибольший  интерес для сфер промышленного производства.  Впоследствиипланируется  организовать на этой базе систему информационно-рекламныхмероприятий   н   электронную  торговлю  инновационными  достижениями,товарами и услугами.   В  текущем  году  будет  разработана и начнет  действовать  системаподготовки  и  переподготовки менеджеров инновационной деятельности  вразличных отраслях экономики и социальных сферах.        8. ФОРМИРОВАНИЕ ЭКОНОМИЧЕСКОЙ И ТОРГОВОЙ, СРЕДЫ ДЛЯ РАЗВИТИЯ                            ПРОМЫШЛЕННОСТИ      Одним   из  основополагающих  условий  для  полнокровного  развитияпромышленности   республики   являйся  последовательное   формированиеблагоприятной   экономической   среды  на   основе   совершенствованиязаконодательной и нормативной правовой базы хозяйствования  КыргызскойРеспублики.   С   этой  целью  будут  подготовлены  в  тесном  сотрудничестве   скомитетами  палат  Жогорку Кенеша и приняты в ближайшее  время  законыКыргызской    Республики   «О   реструктуризации   бюджетных    долговпредприятий», «О разделе продукции при недропользовании»,  «О  налогахна   имущество»,   «О   государственном  регулировании   промышленногопроизводства»,  «О  легкой промышленности» и ряд  других,  формирующихсоответствующие условия для предприятий.   Будут  внесены необходимые изменения в законы Кыргызской Республики</w:t>
      </w:r>
    </w:p>
    <w:p>
      <w:r>
        <w:rPr>
          <w:rFonts w:ascii="Arial" w:cs="Arial" w:eastAsia="Arial" w:hAnsi="Arial"/>
          <w:sz w:val="24"/>
          <w:szCs w:val="24"/>
        </w:rPr>
        <w:t xml:space="preserve">«О  банкротстве (несостоятельности)»</w:t>
      </w:r>
    </w:p>
    <w:p>
      <w:r>
        <w:rPr>
          <w:rFonts w:ascii="Arial" w:cs="Arial" w:eastAsia="Arial" w:hAnsi="Arial"/>
          <w:sz w:val="24"/>
          <w:szCs w:val="24"/>
        </w:rPr>
        <w:t xml:space="preserve">,</w:t>
      </w:r>
    </w:p>
    <w:p>
      <w:r>
        <w:rPr>
          <w:rFonts w:ascii="Arial" w:cs="Arial" w:eastAsia="Arial" w:hAnsi="Arial"/>
          <w:sz w:val="24"/>
          <w:szCs w:val="24"/>
        </w:rPr>
        <w:t xml:space="preserve">«Об иностранных инвестициях»</w:t>
      </w:r>
    </w:p>
    <w:p>
      <w:r>
        <w:rPr>
          <w:rFonts w:ascii="Arial" w:cs="Arial" w:eastAsia="Arial" w:hAnsi="Arial"/>
          <w:sz w:val="24"/>
          <w:szCs w:val="24"/>
        </w:rPr>
        <w:t xml:space="preserve">,</w:t>
      </w:r>
    </w:p>
    <w:p>
      <w:r>
        <w:rPr>
          <w:rFonts w:ascii="Arial" w:cs="Arial" w:eastAsia="Arial" w:hAnsi="Arial"/>
          <w:sz w:val="24"/>
          <w:szCs w:val="24"/>
        </w:rPr>
        <w:t xml:space="preserve">«О</w:t>
      </w:r>
    </w:p>
    <w:p>
      <w:r>
        <w:rPr>
          <w:rFonts w:ascii="Arial" w:cs="Arial" w:eastAsia="Arial" w:hAnsi="Arial"/>
          <w:sz w:val="24"/>
          <w:szCs w:val="24"/>
        </w:rPr>
        <w:t xml:space="preserve">хозяйственных  обществах  и  товариществах»</w:t>
      </w:r>
    </w:p>
    <w:p>
      <w:r>
        <w:rPr>
          <w:rFonts w:ascii="Arial" w:cs="Arial" w:eastAsia="Arial" w:hAnsi="Arial"/>
          <w:sz w:val="24"/>
          <w:szCs w:val="24"/>
        </w:rPr>
        <w:t xml:space="preserve">и  другие,  а   также   вдействующие   Налоговый  и  Таможенный  кодексы,  с   целью   сниженияналогового   бремени   для  производителей,   поощрения   экспорта   иимпортозамещения.   В  силу  ограниченности  внутреннего рынка  и  ориентации  основнойтоварной массы на экспорт будут осуществлены меры по:   -  решению  проблем  транзита  местных  товаров  через  Узбекистан,Казахстан, Россию и другие страны путем заключения с ними двустороннихи многосторонних соглашений;   -  наиболее полному использованию преимуществ нашего членства в ВТОв переговорных процессах с торговыми партнерами;   -  созданию  полнокровно  действующих торговых  представительств  вРоссии,   КНР   и   других   странах,  а   также   формированию   иныхтоваропроводящих сетей с целью открытия новых рынков;   -  повышению  качества  и  степени переработки  товаров  КыргызскойРеспублики;   В  целях  облегчения проходимости товаров Кыргызской Республики  навнешних  рынках  будут  созданы с участием иностранных  партнеров  рядсовместных     предприятий,     финансово-промышленных     групп     итранснациональных   корпораций,  коммерческих  и   финансово-кредитныхучреждений и организаций.   Будет   систематизирована  выставочно-ярмарочная  деятельность   наоснове  дальнейшего развития ежегодно проводимых выставок «Кыргызстан»и  «Бишкек»,  а  также  ввода  во  11  квартале  2002  года  постояннодействующего  выставочно-ярмарочного  комплекса  «ТАБЫЛГА»   на   базеакционерного общества «Эдельвейс».</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deonzrrfprz55wshplpf">
      <w:r>
        <w:rPr>
          <w:rFonts w:ascii="Arial" w:cs="Arial" w:eastAsia="Arial" w:hAnsi="Arial"/>
          <w:color w:val="132D3F"/>
          <w:sz w:val="16"/>
          <w:szCs w:val="16"/>
          <w:u w:val="single"/>
        </w:rPr>
        <w:t xml:space="preserve">dalil.kg/document/53484</w:t>
      </w:r>
    </w:hyperlink>
  </w:p>
  <w:p>
    <w:pPr>
      <w:spacing w:after="0" w:before="40"/>
      <w:jc w:val="center"/>
    </w:pPr>
    <w:hyperlink w:history="1" r:id="rIdx4gutkilzvon5qn089on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deonzrrfprz55wshplpf" Type="http://schemas.openxmlformats.org/officeDocument/2006/relationships/hyperlink" Target="https://dalil.kg/document/53484" TargetMode="External"/><Relationship Id="rIdx4gutkilzvon5qn089on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2026-09-24T06:21:33.364Z</dcterms:created>
  <dcterms:modified xsi:type="dcterms:W3CDTF">2026-09-24T06:21:33.364Z</dcterms:modified>
</cp:coreProperties>
</file>

<file path=docProps/custom.xml><?xml version="1.0" encoding="utf-8"?>
<Properties xmlns="http://schemas.openxmlformats.org/officeDocument/2006/custom-properties" xmlns:vt="http://schemas.openxmlformats.org/officeDocument/2006/docPropsVTypes"/>
</file>