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9sfquwvwxuwb-kotn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февраля 2003 года №97 г.Бишкек, Дом Правительства от 27 мая 2002 года N 338            ПОСТАНОВЛЕНИЕ ПРАВИТЕЛЬСТВА КЫРГЫЗСКОЙ РЕСПУБЛИКИ                 О проекте Закона Кыргызской Республики                "О государственном специальном пособии                       в Кыргызской Республике"     В соответствии  со  статьей 64 </w:t>
      </w:r>
      <w:hyperlink w:history="1" r:id="rIdtwsun3klbfcuaxhiyf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</w:t>
      </w:r>
      <w:hyperlink w:history="1" r:id="rIdn-lghv-r4gaj8tdl9i-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 работ  Правительства   Кыргызской   Республикина  2002  год,   утвержденным постановлением Правительства  КыргызскойРеспублики  от  26  февраля 2002 года </w:t>
      </w:r>
      <w:hyperlink w:history="1" r:id="rIdtvo1ghhcp4arrqxhrma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105</w:t>
        </w:r>
      </w:hyperlink>
      <w:r>
        <w:rPr>
          <w:rFonts w:ascii="Arial" w:cs="Arial" w:eastAsia="Arial" w:hAnsi="Arial"/>
          <w:sz w:val="24"/>
          <w:szCs w:val="24"/>
        </w:rPr>
        <w:t xml:space="preserve"> "О  Плане  законопроектныхработ  Правительства Кыргызской Республики на 2002 год", ПравительствоКыргызской Республики постановляет:    1.  Согласиться   с   </w:t>
      </w:r>
      <w:hyperlink w:history="1" r:id="rIdouzwyazyoydtbilaiof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 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 специальном пособии в Кыргызской Республике".    2. Внести  указанный  законопроект  на рассмотрение Жогорку КенешаКыргызской Республики.    3.   Назначить  Министра  труда  и  социальной  защиты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И.о. Премьер-министра    Кыргызской Республики                             Н.Танаев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cjqofs5_zz4eoppx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dalil.kg/document/53497</w:t>
      </w:r>
    </w:hyperlink>
  </w:p>
  <w:p>
    <w:pPr>
      <w:spacing w:after="0" w:before="40"/>
      <w:jc w:val="center"/>
    </w:pPr>
    <w:hyperlink w:history="1" r:id="rId8v7z_-fftkr8e3_39rq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sfquwvwxuwb-kotn-se" Type="http://schemas.openxmlformats.org/officeDocument/2006/relationships/hyperlink" Target="https://dalil.kg/document/54236" TargetMode="External"/><Relationship Id="rIdtwsun3klbfcuaxhiyfuor" Type="http://schemas.openxmlformats.org/officeDocument/2006/relationships/hyperlink" Target="https://dalil.kg/document/1" TargetMode="External"/><Relationship Id="rIdn-lghv-r4gaj8tdl9i-sl" Type="http://schemas.openxmlformats.org/officeDocument/2006/relationships/hyperlink" Target="https://dalil.kg/document/53214" TargetMode="External"/><Relationship Id="rIdtvo1ghhcp4arrqxhrma_d" Type="http://schemas.openxmlformats.org/officeDocument/2006/relationships/hyperlink" Target="https://dalil.kg/document/53213" TargetMode="External"/><Relationship Id="rIdouzwyazyoydtbilaiofe0" Type="http://schemas.openxmlformats.org/officeDocument/2006/relationships/hyperlink" Target="https://dalil.kg/document/262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cjqofs5_zz4eoppx7mc" Type="http://schemas.openxmlformats.org/officeDocument/2006/relationships/hyperlink" Target="https://dalil.kg/document/53497" TargetMode="External"/><Relationship Id="rId8v7z_-fftkr8e3_39rq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2026-09-23T17:21:11.499Z</dcterms:created>
  <dcterms:modified xsi:type="dcterms:W3CDTF">2026-09-23T17:21:11.499Z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