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2002 года №355            ПОСТАНОВЛЕНИЕ ПРАВИТЕЛЬСТВА КЫРГЫЗСКОЙ РЕСПУБЛИКИ                                               О передаче центральной медико-санитарной части     акционерного общества «Кара-Балтийский горнорудный комбинат»             в коммунальную собственность гор. Кара-Балта                                      В   соответствия  с  законами  Кыргызской  Республики  </w:t>
      </w:r>
      <w:hyperlink w:history="1" r:id="rIdogwq14hegrxuaie8bs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местном</w:t>
        </w:r>
      </w:hyperlink>
      <w:hyperlink w:history="1" r:id="rIdsxotbdoh6z7ykby4w0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   и   местной  государственной 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   и  </w:t>
      </w:r>
      <w:hyperlink w:history="1" r:id="rId_rwqou1qdqxaazz_pj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«О</w:t>
        </w:r>
      </w:hyperlink>
      <w:hyperlink w:history="1" r:id="rId9e4eemxw1fvsb-z_jhx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коммунальной   собственности  на  имущество»</w:t>
        </w:r>
      </w:hyperlink>
      <w:r>
        <w:rPr>
          <w:rFonts w:ascii="Arial" w:cs="Arial" w:eastAsia="Arial" w:hAnsi="Arial"/>
          <w:sz w:val="24"/>
          <w:szCs w:val="24"/>
        </w:rPr>
        <w:t xml:space="preserve">  функции   предоставлениясоциальных услуг отнесены к компетенции городских управ.   В    целях    определения   рациональноой   структуры    учрежденийздравоохранения,   улучшения  обеспечения  медико-санитарной   помощьюнаселения Правительство Кыргызской 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 совместно сакционерным   обществом  «Кара-Балтинский  горнорудный   комбинат»   иМинистерством  здравоохранения Кыргызской Республики  в  установленномпорядке  передать  центральную  медико-санитарную  часть  акционерногообщества  «Кара-Балтинский  горнорудный комбинат»,  состоящую  на  егобалансе, расположенную по адресу: гор.Кара-Балта ул. Бейшеналиевой, 1,в коммунальную собственность гор.Кара-Балта.   2.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 Премьер-министр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6ktmcmzzjs8dw3tzs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dalil.kg/document/53519</w:t>
      </w:r>
    </w:hyperlink>
  </w:p>
  <w:p>
    <w:pPr>
      <w:spacing w:after="0" w:before="40"/>
      <w:jc w:val="center"/>
    </w:pPr>
    <w:hyperlink w:history="1" r:id="rIdsi-m5bilsdv18qe55xs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wq14hegrxuaie8bstui" Type="http://schemas.openxmlformats.org/officeDocument/2006/relationships/hyperlink" Target="https://dalil.kg/document/952" TargetMode="External"/><Relationship Id="rIdsxotbdoh6z7ykby4w0oco" Type="http://schemas.openxmlformats.org/officeDocument/2006/relationships/hyperlink" Target="https://dalil.kg/document/952" TargetMode="External"/><Relationship Id="rId_rwqou1qdqxaazz_pjoaz" Type="http://schemas.openxmlformats.org/officeDocument/2006/relationships/hyperlink" Target="https://dalil.kg/document/992" TargetMode="External"/><Relationship Id="rId9e4eemxw1fvsb-z_jhxx8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6ktmcmzzjs8dw3tzs1c" Type="http://schemas.openxmlformats.org/officeDocument/2006/relationships/hyperlink" Target="https://dalil.kg/document/53519" TargetMode="External"/><Relationship Id="rIdsi-m5bilsdv18qe55xs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2026-09-30T18:20:15.813Z</dcterms:created>
  <dcterms:modified xsi:type="dcterms:W3CDTF">2026-09-30T18:20:15.813Z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