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8uf7g1nzg4ol4g815d1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Утвержден</w:t>
      </w:r>
    </w:p>
    <w:p>
      <w:pPr>
        <w:spacing w:after="120"/>
        <w:jc w:val="both"/>
      </w:pPr>
      <w:hyperlink w:history="1" r:id="rIdp61id66kyaqu_r0l74sz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от 29 мая 2002 года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осуществления закупок услуг, связанных с изготовлением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персонифицированных документов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 </w:t>
      </w:r>
    </w:p>
    <w:p>
      <w:pPr>
        <w:spacing w:after="120"/>
        <w:jc w:val="both"/>
      </w:pPr>
      <w:hyperlink w:history="1" r:id="rIdgztigaedbpqbuqbldcbl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16 января 2004 года № 21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vinbasqmznpbt3n_p-7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2014 года № 347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qhunkjifsvggt2v7bfsea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4 января 2017 года № 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Отнесение  закупок  услуг в соответствии с  настоящим  Порядком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  на  государственные  персонифицированные  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соответствии с законом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государственных закупок  и   </w:t>
      </w:r>
      <w:hyperlink w:history="1" r:id="rIdssp03koq3_chj0cngw43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«О     создании     реестра персонифицированных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Кыргызской Республики»  от  24  января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Настоящим  Порядок  не распространяется  на  закупку  услуг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изготовлению неперсонифицированных государственных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1df8stoinem9eb3nslbs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2014 года № 347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2. Основные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Проведение     закупок    услуг,    связанных    с    изготовлением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персонифицированных документов Кыргызской Республики, осуществляется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настоящим  Порядком  и  основывается  на 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Закупка  услуг,  связанных с изготовлением  персонифицированных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  осуществляется   закупающими   организациями   в    лице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  комитетов,  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комиссии,   других  государственных   учреждений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выступающих  финансирующей  и  контрактной  стороной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подпадающих    под   действие   закона Кыргызской Республики в сфере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закупок, в соответствии с указанным законом и Указом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   «О   создании   реестра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персонифицированных   документов Кыргызской Республики» от 24 января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kjhl4jyglmn7qr7gp8dc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2014 года № 347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Тендерная комиссия формируется из: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ответственных работников закупающей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представителя Государственной регистрационной службы при Правительстве
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yhy07t4giyzyick2cyie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2014 года № 347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представителя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представителя Государственного комитета национальной безопасности 
 Кыргызской Республики, 
 обеспечивающего проведение сопоставительного анализа представленных тен-
 дерных заявок на тендер по критерию "защита от подделок - цена документа"
  и контролирующего режимную работу предприятий-изготовителей.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lwfczu9iv9nsm1wmlksy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января 2004 года № 21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mebubwiy1uoqqjs6syiq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2014 года № 347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Тендерная   комиссия  в  целях  соблюдения  конфиденциальности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 работу в режиме неразглашения информации, содержащейся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тендерной документации, данных, касающихся изучения, оценки,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  на  конкурсной  основе оптимального  предложения  на 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Тендерная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разрабатывает тендерную документацию, технические  спецификации,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  требовании по оказанию услуг, форму договора и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 процедуры  в  соответствии с законом Кыргызской Республики в    
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  разработке тендерной документации учитывает  международные,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государственные, отраслевые стандарты и внутриведомственные инструкции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 малотиражную продукцию);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  проведении тендера предусматривает ограничение по  признаку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принадлежности ввиду особого  режима  информационного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сопровождения производства персонифицированных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  подготовке тендерной документации предусматривает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уровней защиты от подделок при неблагоприятной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обращения персонифицированных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hdbd4bsrktdqdraqybgn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2014 года № 347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Государственная регистрационная служба при Правительстве Кыргызской
 Республики  обеспечивает  строгий контроль  за исполнением договорных
 обязательств, изготовлением персонифицированных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zcbrpucqmtjidprby6ur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января 2004 года № 21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isqm2l0y7phrluagt4wl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2014 года № 347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</w:t>
      </w:r>
      <w:r>
        <w:rPr>
          <w:rFonts w:ascii="Arial" w:cs="Arial" w:eastAsia="Arial" w:hAnsi="Arial"/>
          <w:sz w:val="24"/>
          <w:szCs w:val="24"/>
        </w:rPr>
        <w:t xml:space="preserve">. Персонифицированные документы государственного значения, выпущенные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обращение без проведения конкурса, считаются недействительными, и их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в Государственном реестре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tvwa2sni8athij7kcny4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2014 года № 347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aqginrfd7iuhfisq8g9z4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4 января 2017 года № 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Министерство финансов Кыргызской Республики   оказывает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практическую помощь тендерной комиссии при проведении процедур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изготовление персонифицированных документов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постановления Правительства КР от </w:t>
      </w:r>
      <w:hyperlink w:history="1" r:id="rIdk8ix4ttzr-wmxlxavy1i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2014 года № 347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0y8i89zt2pg9kyh9v1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dalil.kg/document/53524</w:t>
      </w:r>
    </w:hyperlink>
  </w:p>
  <w:p>
    <w:pPr>
      <w:spacing w:after="0" w:before="40"/>
      <w:jc w:val="center"/>
    </w:pPr>
    <w:hyperlink w:history="1" r:id="rIdigifeaot0yjw0ut1fxr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f7g1nzg4ol4g815d1ku" Type="http://schemas.openxmlformats.org/officeDocument/2006/relationships/hyperlink" Target="https://dalil.kg/document/13505" TargetMode="External"/><Relationship Id="rIdp61id66kyaqu_r0l74sze" Type="http://schemas.openxmlformats.org/officeDocument/2006/relationships/hyperlink" Target="https://dalil.kg/document/53513" TargetMode="External"/><Relationship Id="rIdgztigaedbpqbuqbldcblu" Type="http://schemas.openxmlformats.org/officeDocument/2006/relationships/hyperlink" Target="https://dalil.kg/document/55006" TargetMode="External"/><Relationship Id="rIdivinbasqmznpbt3n_p-78" Type="http://schemas.openxmlformats.org/officeDocument/2006/relationships/hyperlink" Target="https://dalil.kg/document/96589" TargetMode="External"/><Relationship Id="rIdqhunkjifsvggt2v7bfsea" Type="http://schemas.openxmlformats.org/officeDocument/2006/relationships/hyperlink" Target="https://dalil.kg/document/99713" TargetMode="External"/><Relationship Id="rIdssp03koq3_chj0cngw43g" Type="http://schemas.openxmlformats.org/officeDocument/2006/relationships/hyperlink" Target="https://dalil.kg/document/3856" TargetMode="External"/><Relationship Id="rId1df8stoinem9eb3nslbs4" Type="http://schemas.openxmlformats.org/officeDocument/2006/relationships/hyperlink" Target="https://dalil.kg/document/96589" TargetMode="External"/><Relationship Id="rIdkjhl4jyglmn7qr7gp8dc8" Type="http://schemas.openxmlformats.org/officeDocument/2006/relationships/hyperlink" Target="https://dalil.kg/document/96589" TargetMode="External"/><Relationship Id="rIdyhy07t4giyzyick2cyiez" Type="http://schemas.openxmlformats.org/officeDocument/2006/relationships/hyperlink" Target="https://dalil.kg/document/96589" TargetMode="External"/><Relationship Id="rIdlwfczu9iv9nsm1wmlksyj" Type="http://schemas.openxmlformats.org/officeDocument/2006/relationships/hyperlink" Target="https://dalil.kg/document/55006" TargetMode="External"/><Relationship Id="rIdmebubwiy1uoqqjs6syiq2" Type="http://schemas.openxmlformats.org/officeDocument/2006/relationships/hyperlink" Target="https://dalil.kg/document/96589" TargetMode="External"/><Relationship Id="rIdhdbd4bsrktdqdraqybgnr" Type="http://schemas.openxmlformats.org/officeDocument/2006/relationships/hyperlink" Target="https://dalil.kg/document/96589" TargetMode="External"/><Relationship Id="rIdzcbrpucqmtjidprby6uru" Type="http://schemas.openxmlformats.org/officeDocument/2006/relationships/hyperlink" Target="https://dalil.kg/document/55006" TargetMode="External"/><Relationship Id="rIdisqm2l0y7phrluagt4wl8" Type="http://schemas.openxmlformats.org/officeDocument/2006/relationships/hyperlink" Target="https://dalil.kg/document/96589" TargetMode="External"/><Relationship Id="rIdtvwa2sni8athij7kcny43" Type="http://schemas.openxmlformats.org/officeDocument/2006/relationships/hyperlink" Target="https://dalil.kg/document/96589" TargetMode="External"/><Relationship Id="rIdaqginrfd7iuhfisq8g9z4" Type="http://schemas.openxmlformats.org/officeDocument/2006/relationships/hyperlink" Target="https://dalil.kg/document/99713" TargetMode="External"/><Relationship Id="rIdk8ix4ttzr-wmxlxavy1ih" Type="http://schemas.openxmlformats.org/officeDocument/2006/relationships/hyperlink" Target="https://dalil.kg/document/9658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0y8i89zt2pg9kyh9v1_f" Type="http://schemas.openxmlformats.org/officeDocument/2006/relationships/hyperlink" Target="https://dalil.kg/document/53524" TargetMode="External"/><Relationship Id="rIdigifeaot0yjw0ut1fxr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2026-09-30T18:20:18.294Z</dcterms:created>
  <dcterms:modified xsi:type="dcterms:W3CDTF">2026-09-30T18:20:18.294Z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