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v_yz7ntbskk7wlnefium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июня 2002 года № 374            ПОСТАНОВЛЕНИЕ ПРАВИТЕЛЬСТВА КЫРГЫЗСКОЙ РЕСПУБЛИКИ                 О проекте Закона Кыргызской Республики                        "О гражданской авиации"     В   целях   приведения  в  соответствие  с  нормами  международныхдоговоров   по   правовому   регулированию  деятельности   в   областигражданской авиации Правительство Кыргызской Республики постановляет:    1.  Согласиться   с   проектом  Закона  Кыргызской  Республики  "Огражданской авиации".    2. Направить указанный</w:t>
      </w:r>
    </w:p>
    <w:p>
      <w:r>
        <w:rPr>
          <w:rFonts w:ascii="Arial" w:cs="Arial" w:eastAsia="Arial" w:hAnsi="Arial"/>
          <w:sz w:val="24"/>
          <w:szCs w:val="24"/>
        </w:rPr>
        <w:t xml:space="preserve">законопроект</w:t>
      </w:r>
    </w:p>
    <w:p>
      <w:r>
        <w:rPr>
          <w:rFonts w:ascii="Arial" w:cs="Arial" w:eastAsia="Arial" w:hAnsi="Arial"/>
          <w:sz w:val="24"/>
          <w:szCs w:val="24"/>
        </w:rPr>
        <w:t xml:space="preserve">на рассмотрение Жогорку КенешаКыргызской Республики.    3.   Назначить   Вице-премьер-министра,  Министра   транспорта   икоммуникаций   Кыргызской   Республики   официальным    представителемПравительства   Кыргызской   Республики   при   рассмотрении   данногозаконопроекта палатами Жогорку Кенеша Кыргызской Республики.     Премьер-министр Кыргызской Республики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sxc-747hni5xkxnqeh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dalil.kg/document/53542</w:t>
      </w:r>
    </w:hyperlink>
  </w:p>
  <w:p>
    <w:pPr>
      <w:spacing w:after="0" w:before="40"/>
      <w:jc w:val="center"/>
    </w:pPr>
    <w:hyperlink w:history="1" r:id="rIdwbrj2kd2p_h9a6ri-1v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_yz7ntbskk7wlnefiumg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xc-747hni5xkxnqehkf" Type="http://schemas.openxmlformats.org/officeDocument/2006/relationships/hyperlink" Target="https://dalil.kg/document/53542" TargetMode="External"/><Relationship Id="rIdwbrj2kd2p_h9a6ri-1v6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2026-09-24T13:55:25.755Z</dcterms:created>
  <dcterms:modified xsi:type="dcterms:W3CDTF">2026-09-24T13:55:25.755Z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