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1ny9peyz49ocvoywv6x1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января 2024 года № 23</w:t>
      </w:r>
    </w:p>
    <w:p>
      <w:pPr>
        <w:spacing w:after="60"/>
        <w:ind w:firstLine="567"/>
        <w:jc w:val="center"/>
      </w:pPr>
      <w:r>
        <w:rPr>
          <w:rFonts w:ascii="Arial" w:cs="Arial" w:eastAsia="Arial" w:hAnsi="Arial"/>
          <w:sz w:val="24"/>
          <w:szCs w:val="24"/>
        </w:rPr>
        <w:t xml:space="preserve"/>
      </w:r>
    </w:p>
    <w:p>
      <w:r>
        <w:rPr>
          <w:rFonts w:ascii="Arial" w:cs="Arial" w:eastAsia="Arial" w:hAnsi="Arial"/>
          <w:sz w:val="24"/>
          <w:szCs w:val="24"/>
        </w:rPr>
        <w:t xml:space="preserve">г.Бишкек от 2 июня 1997 года N 36                       ЗАКОН КЫРГЫЗСКОЙ РЕСПУБЛИКИ                  О восстановлении и защите сбережений                     граждан Кыргызской Республики         (В редакции Закона КР от</w:t>
      </w:r>
    </w:p>
    <w:p>
      <w:r>
        <w:rPr>
          <w:rFonts w:ascii="Arial" w:cs="Arial" w:eastAsia="Arial" w:hAnsi="Arial"/>
          <w:sz w:val="24"/>
          <w:szCs w:val="24"/>
        </w:rPr>
        <w:t xml:space="preserve">18 ноября 2003 года №226</w:t>
      </w:r>
    </w:p>
    <w:p>
      <w:r>
        <w:rPr>
          <w:rFonts w:ascii="Arial" w:cs="Arial" w:eastAsia="Arial" w:hAnsi="Arial"/>
          <w:sz w:val="24"/>
          <w:szCs w:val="24"/>
        </w:rPr>
        <w:t xml:space="preserve">)  Принят Законодательным собраниемЖогорку Кенеша Кыргызской Республики               7 мая 1997 года      Настоящий Закон  устанавливает обязательства Кыргызской Республикипо   восстановлению   и  обеспечению  сохранности  ценности   денежныхсбережений граждан Кыргызской Республики, а также граждан бывшего СССР.     Право на восстановление и сохранность ценности денежных сбереженийимеют граждане Кыргызской Республики, а также граждане бывшего СССР. (В редакции Закона КР от</w:t>
      </w:r>
    </w:p>
    <w:p>
      <w:r>
        <w:rPr>
          <w:rFonts w:ascii="Arial" w:cs="Arial" w:eastAsia="Arial" w:hAnsi="Arial"/>
          <w:sz w:val="24"/>
          <w:szCs w:val="24"/>
        </w:rPr>
        <w:t xml:space="preserve">18 ноября 2003 года №226</w:t>
      </w:r>
    </w:p>
    <w:p>
      <w:r>
        <w:rPr>
          <w:rFonts w:ascii="Arial" w:cs="Arial" w:eastAsia="Arial" w:hAnsi="Arial"/>
          <w:sz w:val="24"/>
          <w:szCs w:val="24"/>
        </w:rPr>
        <w:t xml:space="preserve">)      Статья 1.     Государство гарантирует  восстановление  и обеспечение сохранностиценности   денежных   сбережений  граждан  (далее  -   гарантированныесбережения граждан), помещенных:    -  на  вклады в коммерческий Эл банк Кыргызской Республики  (ранееБанк   сбережений  и  кредитования граждан  Республики  Кыргызстан)  впериод до 1 января 1992 года;    - на  вклады в организации государственного страхования КыргызскойРеспублики   (ранее   -   организации   государственного   страхованияСССР,   действовавшие   на   территории  Кыргызской   Республики)   подолгосрочным (накопительным) видам страхования в период  до  1  января1992 года;    - в  облигации Государственного целевого беспроцентного займа 1990года,    не   выкупленные   государством  у   граждан,   и   облигацииГосударственного  внутреннего  выигрышного  займа  СССР   1982   года,обмененные  на облигации Государственного  15-процентного  внутреннеговыигрышного   займа  Кыргызской   Республики  1993  года  и  облигациигосударственных казначейских обязательств СССР 1990 года.     Статья 2.     Гарантированные   сбережения  граждан   являются   государственнымвнутренним долгом Кыргызской Республики.     Статья 3.     Государственный   внутренний   долг   Кыргызской   Республики   погарантированным  сбережениям  граждан  гарантируется   государственнойсобственностью  (включая золотой запас и государственное имущество)  всоответствии  с  Конституцией Кыргызской Республики и  всеми  активами(средствами   бюджета,  государственных  предприятий  и   организаций,государственной долей акций акционерных обществ и др.),   находящимисяв распоряжении Правительства Кыргызской Республики.     Статья 4.     Восстановление ценности  всех  видов денежных вкладов производитсявне  зависимости  от того,  снял вкладчик деньги со своего  счета  илизакрыл  лицевой счет в последующие годы или нет, путем  индексации  ихостатков по состоянию на 1 января 1992 года.    Исходя   из   этого  сумма  вкладов,  размещенная   гражданами   вучреждениях Кыргызэлбанка, индексируется с применением коэффициентов:    до 2500 рублей                в соотношении 1 сом к  1 рублю    от 2501 до 5000 рублей                      1 сом к 20 рублям    от 5001 до 10000 рублей                     1 сом к 30 рублям    свыше 10000 рублей                          1 сом к 40 рублям     Статья 5.     Остатки   страховых   взносов   в  организациях   государственногострахования  Кыргызской Республики на 1 января 1992 года индексируютсяпо коэффициенту 20.     Статья 6.     Выкуп у граждан непогашенных облигаций  Государственного  целевогобеспроцентного займа 1990 года производится по коэффициенту 20.     Статья 7.     Восстановление  ценности  облигаций  Государственного  внутреннеговыигрышного займа СССР 1982 года производится путем выкупа  у  гражданоблигаций   Государственного  15-процентного  внутреннего  выигрышногозайма  Кыргызской  Республики 1993 года,   полученных  населением  приобмене,   а  также облигаций государственных казначейских обязательствСССР 1990 года, с применением коэффициента 20.     Статья 8.     Компенсационные суммы ежегодно, до полной их выдачи, индексируютсяна   величину  роста цен на потребительские товары и услуги,  входящиев  минимальный  потребительский  бюджет,  рассчитываемый  Национальнымстатистическим комитетом Кыргызской Республики.    Уровень роста цен для индексации  начисленных,  но  не  погашенныхсумм берется с 1 января 1998 года.     Статья 9.     Выплата   начисленных  сумм  гарантированных  сбережений   гражданпроизводится:    -  с  1  января  1998 года по 1 января 1999 года  -  инвалидам,  иучастникам Великой Отечественной войны,  лицам,  приравненным к ним, атакже лицам, достигшим 70-летнего возраста и старше;    - с 1 января 1999 года по 1 января 2000 года - лицам в возрасте от60 до 70 лет;    - с 1 января 2000 года по 1 января 2001 года - лицам в возрасте от50 до 60 лет.    Остальным категориям граждан выплата начисленных сумм производитсяс  1  января  2001  года  в  течение 3  лет  в  порядке,  определяемомПравительством Кыргызской Республики.     Статья 10.     Сумма  гарантированных сбережений граждан,  превышающая  2  тысячисомов  с  согласия  вкладчика, может быть  погашена  ценными  бумагамиКыргызской  Республики,   обеспечивающими  получение   восстановленнойстоимости  сбережений  в  полном объеме.  По желанию  граждан  выплатавосстановленной  стоимости  сбережений может  быть  погашена   выдачейпринадлежащих    государству   акций  приватизированных   предприятий,предназначенных  для  реализации  на  денежном  аукционе  или  имеющиххождение   на   рынке   ценных   бумаг,  а  также   путем   проведениявзаимозачетов  по  подоходному  налогу  при  представлении  гражданамидеклараций о доходах.     Статья 11.     Компенсационные  суммы  по  гарантированным  сбережениям   гражданподоходным налогом не облагаются и передаются по наследству в порядке,предусмотренном законодательством республики.     Статья 12.     Контроль за ведением реестра вкладчиков,  разрешение всех  спорныхвопросов осуществляет Правительство Кыргызской Республики.     Статья 13.     Ввести в действие настоящий Закон с 1 января 1998 года.     Статья 14.     Правительству Кыргызской Республики:    - до 1 декабря 1997 года произвести инвентаризацию по  всем  видамвкладов и страхования граждан;    - включить в республиканский бюджет на 1998 год отдельной  строкойрасходы на компенсационные выплаты по сбережениям граждан;    - до 1 января 1998 года обеспечить открытие специальных  счетов  иначисление  на  них  восстановленных сумм  денежных  средств  граждан,находившихся во вкладах по состоянию на 1 января 1992 года;    - до  1 декабря 1997 года внести на согласование в Законодательноесобрание   Жогорку  Кенеша  Кыргызской  Республики  порядок  погашениякомпенсационных сумм;    -  привести  свои  нормативные  правовые  акты  в  соответствие  снастоящим Законом.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tqqzfg50sialrac9aysb">
      <w:r>
        <w:rPr>
          <w:rFonts w:ascii="Arial" w:cs="Arial" w:eastAsia="Arial" w:hAnsi="Arial"/>
          <w:color w:val="132D3F"/>
          <w:sz w:val="16"/>
          <w:szCs w:val="16"/>
          <w:u w:val="single"/>
        </w:rPr>
        <w:t xml:space="preserve">dalil.kg/document/536</w:t>
      </w:r>
    </w:hyperlink>
  </w:p>
  <w:p>
    <w:pPr>
      <w:spacing w:after="0" w:before="40"/>
      <w:jc w:val="center"/>
    </w:pPr>
    <w:hyperlink w:history="1" r:id="rIdib7iwhnipzwccoptvdrt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ny9peyz49ocvoywv6x12" Type="http://schemas.openxmlformats.org/officeDocument/2006/relationships/hyperlink" Target="https://dalil.kg/document/2300110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tqqzfg50sialrac9aysb" Type="http://schemas.openxmlformats.org/officeDocument/2006/relationships/hyperlink" Target="https://dalil.kg/document/536" TargetMode="External"/><Relationship Id="rIdib7iwhnipzwccoptvdrt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2026-09-24T07:07:46.613Z</dcterms:created>
  <dcterms:modified xsi:type="dcterms:W3CDTF">2026-09-24T07:07:46.613Z</dcterms:modified>
</cp:coreProperties>
</file>

<file path=docProps/custom.xml><?xml version="1.0" encoding="utf-8"?>
<Properties xmlns="http://schemas.openxmlformats.org/officeDocument/2006/custom-properties" xmlns:vt="http://schemas.openxmlformats.org/officeDocument/2006/docPropsVTypes"/>
</file>