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lpzpbogqitxeqvtkmq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5 августа 2009 года №494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2002 года N 446            ПОСТАНОВЛЕНИЕ ПРАВИТЕЛЬСТВА КЫРГЫЗСКОЙ РЕСПУБЛИКИ                  Об утверждении Положения о реализации                 незавершенных строительством объектов                        в Кыргызской Республике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2004 года № 568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снижения объемов незавершенного строительства в КыргызскойРеспублике,   совершенствования  методологической  базы   приватизацииобъектов   незавершенного  строительства  и в реализацию постановленияПравительства  Кыргызской Республики от 24 мая 2001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245</w:t>
      </w:r>
    </w:p>
    <w:p>
      <w:r>
        <w:rPr>
          <w:rFonts w:ascii="Arial" w:cs="Arial" w:eastAsia="Arial" w:hAnsi="Arial"/>
          <w:sz w:val="24"/>
          <w:szCs w:val="24"/>
        </w:rPr>
        <w:t xml:space="preserve">"Омерах   по  финансированию  объектов,  находящихся   в   незавершенномстроительстве" Правительство Кыргызской 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реализации  незавершенныхстроительством объектов в Кыргызской Республике.    2.    Установить,   что   незавершенные   строительством   объектыпроизводственного  и  непроизводственного назначения,   находящиеся  вгосударственной  собственности,   строительство  которых   прекращено,временно  приостановлено или законсервировано,  подлежат реализации  всоответствии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  приватизациигосударственной  собственности  в Кыргызской  Республике",  Программойприватизации государственной собственности в Кыргызской Республике  насоответствующие годы и утвержденным Положением.    3. Признать утратившим силу постановление Правительства КыргызскойРеспублики  от  15  июня 1995 года</w:t>
      </w:r>
    </w:p>
    <w:p>
      <w:r>
        <w:rPr>
          <w:rFonts w:ascii="Arial" w:cs="Arial" w:eastAsia="Arial" w:hAnsi="Arial"/>
          <w:sz w:val="24"/>
          <w:szCs w:val="24"/>
        </w:rPr>
        <w:t xml:space="preserve">N 235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ореализации    объектов   незавершенного  строительства  в   КыргызскойРеспублике на коммерческих и инвестиционных конкурсах, аукционах".    4. (утратил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31 июля 2004 года № 568</w:t>
      </w:r>
    </w:p>
    <w:p>
      <w:r>
        <w:rPr>
          <w:rFonts w:ascii="Arial" w:cs="Arial" w:eastAsia="Arial" w:hAnsi="Arial"/>
          <w:sz w:val="24"/>
          <w:szCs w:val="24"/>
        </w:rPr>
        <w:t xml:space="preserve">)    5. Контроль  за  выполнением настоящего постановления возложить насоответствующие    отраслевые   отделы    Аппарата    Премьер-министраКыргызской Республики.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swchbaqwh7nofxnzu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dalil.kg/document/53615</w:t>
      </w:r>
    </w:hyperlink>
  </w:p>
  <w:p>
    <w:pPr>
      <w:spacing w:after="0" w:before="40"/>
      <w:jc w:val="center"/>
    </w:pPr>
    <w:hyperlink w:history="1" r:id="rIdi7kb8hvvlubnuiiao8g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pzpbogqitxeqvtkmq-u" Type="http://schemas.openxmlformats.org/officeDocument/2006/relationships/hyperlink" Target="https://dalil.kg/document/9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swchbaqwh7nofxnzuiy" Type="http://schemas.openxmlformats.org/officeDocument/2006/relationships/hyperlink" Target="https://dalil.kg/document/53615" TargetMode="External"/><Relationship Id="rIdi7kb8hvvlubnuiiao8g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2026-09-25T08:13:55.499Z</dcterms:created>
  <dcterms:modified xsi:type="dcterms:W3CDTF">2026-09-25T08:13:55.499Z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