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eczfevh58oqxt87uti4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мая 1998 года N 253            ПОСТАНОВЛЕНИЕ ПРАВИТЕЛЬСТВА КЫРГЫЗСКОЙ РЕСПУБЛИКИ          О введении единой системы идентификационных налоговых            номеров физических лиц в Кыргызской Республике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27 июля 2004 года N 557</w:t>
      </w:r>
    </w:p>
    <w:p>
      <w:r>
        <w:rPr>
          <w:rFonts w:ascii="Arial" w:cs="Arial" w:eastAsia="Arial" w:hAnsi="Arial"/>
          <w:sz w:val="24"/>
          <w:szCs w:val="24"/>
        </w:rPr>
        <w:t xml:space="preserve">)     В целях  обеспечения более полного учета и налогообложения доходовфизических     лиц,      создания    единой    информационной     сетиидентификационных  налоговых   номеров  и  осуществления  действенногоналогового  контроля  со  стороны  государственных  налоговых  органовПравительство Кыргызской Республики постановляет:    1. Государственной налоговой инспекции при  Министерстве  финансовКыргызской     Республики   разработать   и   утвердить    нормативнуюдокументацию  по  введению  в Кыргызской Республике  идентификационныхналоговых номеров для физических лиц - граждан Кыргызской Республики.    2. Установить, что:    - идентификационные  налоговые номера физических лиц присваиваютсяГосударственной   налоговой  инспекцией  при   Министерстве   финансовКыргызской   Республики  и  ее  органами  на местах путем проставленияоттисков штампа и записи данных номеров в паспортах граждан КыргызскойРеспублики;    - порядок присвоения идентификационных номеров  физических  лиц  иэскизы   штампов   утверждаются  Государственной налоговой  инспекциейпри Министерстве финансов Кыргызской Республики.    3.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27 июля 2004 года № 557)    4. Контроль  за  выполнением настоящего постановления возложить наМинистерство финансов Кыргызской Республики.    5.  Опубликовать   настоящее  постановление в  средствах  массовойинформации.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eczfevh58oqxt87uti4_" Type="http://schemas.openxmlformats.org/officeDocument/2006/relationships/hyperlink" Target="http://kodeks.duckdns.org/document/2300199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2026-09-23T12:52:21.321Z</dcterms:created>
  <dcterms:modified xsi:type="dcterms:W3CDTF">2026-09-23T12:52:21.321Z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