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q_ft5ujl3wyltryu8_x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сентября 2013 года № 512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2002 года N 597             ПОСТАНОВЛЕНИЕ ПРАВИТЕЛЬСТВА КЫРГЫЗСКОЙ РЕСПУБЛИКИ             О структуре Дипломатической академии Министерства                 иностранных дел Кыргызской Республики    Правительство Кыргызской Республики постановляет:  1.   Утвердить   прилагаемую   структуру  Дипломатической   академииМинистерства иностранных дел Кыргызской Республики.  2.   Министерству   финансов  Кыргызской   Республики   расходы   нафинансирование   структуры   производить  в   пределах,   утвержденныхреспубликанским бюджетом на 2002 год.  3.  Признать  утратившими силу абзац третий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сентября 2001 года N 515  "Обутверждении   Положения   о  Дипломатической   академии   Министерстваиностранных   дел   Кыргызской   Республики   и   ее   структуры"    исоответствующее приложение к данному постановлению.    Премьер-министр                                         Н.Танаев  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 от 30 августа 2002 года N 597                                 СТРУКТУРА                 Дипломатической академии Министерства                 иностранных дел Кыргызской Республики 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8 апреля 2004 года № 240</w:t>
      </w:r>
    </w:p>
    <w:p>
      <w:r>
        <w:rPr>
          <w:rFonts w:ascii="Arial" w:cs="Arial" w:eastAsia="Arial" w:hAnsi="Arial"/>
          <w:sz w:val="24"/>
          <w:szCs w:val="24"/>
        </w:rPr>
        <w:t xml:space="preserve">)  ---------------------------------------------------------------------- |N |Наименование должностей и структурных подразделений|  Количество||  |                                                   |  штатных                                                          единиц     ||--|---------------------------------------------------|--------------||1 |Ректор                                             |       1||2 |Проректор по уч. и научной работе                  |       1||3 |Начальник учебного управления                      |       1|  ||  |                                                   ||4 |Заведующий кафедрой мировой политики и международ-|  |  ных отношений                                    |       1|5 | Заведующий кафедрой дипломатической и |  |  консульской службы                               |       1|  ||6 |Заведующий кафедрой иностранных и государственного|  |  языков                                           |       1|  ||7 |Главный бухгалтер                                  |       1|  ||8 |Секретарь-референт                                 |       1|  ||9 |Заведующий общим отделом                           |       1|  ||10|Нач. хоз. части и комендант                        |       1|  ||11|Зав. библиотекой и фонотекой                       |       1|  ||12|Начальник архивной службы                          |       1|  ||13|Кассир-бухгалтер                                   |       1|  ||14|Инспектор учебной части                            |       1|  ||  |Итого:                                             |      14|  |-----------------------------------------------------------------------  Примечание: без учета младшего обслуживающего персонала.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lyos0czhscxktqwwq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dalil.kg/document/53788</w:t>
      </w:r>
    </w:hyperlink>
  </w:p>
  <w:p>
    <w:pPr>
      <w:spacing w:after="0" w:before="40"/>
      <w:jc w:val="center"/>
    </w:pPr>
    <w:hyperlink w:history="1" r:id="rIdiiby7227xe72ej7c72c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ft5ujl3wyltryu8_xby" Type="http://schemas.openxmlformats.org/officeDocument/2006/relationships/hyperlink" Target="https://dalil.kg/document/947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lyos0czhscxktqwwq9y" Type="http://schemas.openxmlformats.org/officeDocument/2006/relationships/hyperlink" Target="https://dalil.kg/document/53788" TargetMode="External"/><Relationship Id="rIdiiby7227xe72ej7c72c4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2026-09-25T01:49:18.707Z</dcterms:created>
  <dcterms:modified xsi:type="dcterms:W3CDTF">2026-09-25T01:49:18.707Z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