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7 сентября 2002 года N 616            ПОСТАНОВЛЕНИЕ ПРАВИТЕЛЬСТВА КЫРГЫЗСКОЙ РЕСПУБЛИКИ           О неотложных мерах по предотвращению дестабилизации           общественно-политической обстановки на территории                         Кыргызской Республики     Правительство  Кыргызской  Республики отмечает,  что  в  отдельныхрегионах   республики   организуются   несанкционированные    митинги,пикеты,  уличные  шествия  и  другие публичные выступления  отдельнымирадикально   настроенными   представителями   общественно-политическихдвижений  и   комитетов,   использующих   в   этих  целях  объективныесоциально-экономические   трудности  в  обществе.    Продолжает   своюнелегальную  деятельность религиозно-экстремистская  партия   "Хизбут-Тахрир",      которой    распространяется    религиозная    литератураэкстремистского толка.    За   последнее   время  правоохранительными  органами  и  органаминациональной   безопасности  Кыргызской  Республики    обнаружены    ивыявлены   на территории республики тайники с оружием, боеприпасами  ивзрывчатыми веществами. В результате проведенных специальных  операцийбыли   предотвращены  запланированные  серии  террористических  актов,направленных    на   дестабилизацию   обстановки   с   предполагаемымимногочисленными жертвами среди местного населения.  Но,   несмотря  напринимаемые  меры,  6  сентября 2002  года  в  гор.   Бишкек  совершентеррористический   акт  в  отношении  Секретаря  Совета   безопасностиКыргызской Республики Ашыркулова М.А.    В   целях  обеспечения  защиты  прав  и  свобод  граждан,   охраныобщественного   порядка  и  обеспечения  внутренней   безопасности   вКыргызской  Республике Правительством Кыргызской Республики разработани   направлен   в  Жогорку Кенеш Кыргызской Республики  проект  ЗаконаКыргызской  Республики "О моратории на проведение собраний,  митингов,пикетов,  уличных  шествий и иных публичных мероприятий  в  КыргызскойРеспублике".    Руководствуясь   пунктом   2  статьи  73 </w:t>
      </w:r>
      <w:hyperlink w:history="1" r:id="rIdemyajwt4t8_2wg5s7xdz-">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КыргызскойРеспублики,   подпунктами   20   и  22  статьи  21  </w:t>
      </w:r>
      <w:hyperlink w:history="1" r:id="rIdlqzb0pcgpc67rmw0apm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Правительстве Кыргызской Республики"  и   статьей   16</w:t>
      </w:r>
      <w:hyperlink w:history="1" r:id="rId9ftcak9src7qh_yullb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местнойгосударственной  администрации", Правительство  Кыргызской  Республикипостановляет:    1. Главам местных государственных администраций и органов местногосамоуправления  сроком на 3 месяца приостановить   выдачу   разрешенийна    проведение     митингов,    манифестаций,    уличных    шествий,пикетирований  и  иных публичных мероприятий на территории  КыргызскойРеспублики.    2. Министерству  внутренних  дел Кыргызской Республики совместно сглавами  областных, районных местных государственных  администраций  иорганов   местного   самоуправления разработать и обеспечить  комплекснеотложных   мер,   связанных  с  обеспечением  охраны   общественногопорядка  на соответствующих территориях Кыргызской Республики и  особоважных  объектах, в том числе с привлечением общественных формированийи отрядов содействия обеспечению охраны общественного порядка.    3.  Министерству   обороны  Кыргызской  Республики,   Министерствувнутренних  дел  Кыргызской Республики, Министерству  иностранных  делКыргызской  Республики совместно со Службой национальной  безопасностиКыргызской  Республики  усилить  контроль  за  въездом,  пребыванием ивыездом  иностранных  граждан  и  лиц  без  гражданства  в  КыргызскуюРеспублику и  из Кыргызской Республики.    4. Министерству внутренних дел Кыргызской Республики, Министерствуиностранных   дел   Кыргызской  Республики,   местным  государственнымадминистрациям и органам местного самоуправления усилить  контроль  завнутренней миграцией в Кыргызской Республике.    5.  Министерству   обороны Кыргызской Республики,  Государственнойтаможенной  инспекции при Министерстве финансов Кыргызской  Республикисовместно  со Службой национальной безопасности Кыргызской  Республикеусилить  контроль  за проверкой транспортных средств,  грузов и  иногоимущества,   перемещаемых  через  государственную  границу  КыргызскойРеспублики,   с   целью   недопущения   незаконного   провоза  оружия,боеприпасов и взрывчатых веществ.    6. Министерству  внутренних  дел Кыргызской Республики совместно сГенеральной    прокуратурой   Кыргызской   Республики    и     Службойнациональной  безопасности  Кыргызской  Республике  принять  меры   пораскрытию уголовного дела,  возбужденного по факту покушения на  жизньи   здоровье   Секретаря  Совета  безопасности  Кыргызской  РеспубликиАшыркулова М.А и привлечению виновных лиц к уголовной ответственности.    7.   Руководителям     министерств,   государственных   комитетов,административных ведомств,  государственных комиссий,  главам  местныхгосударственных   администраций  и  органов  местного  самоуправления,государственным  средствам массовой информации усилить разъяснительнуюработу   среди общественности  по принимаемым мерам,  направленным  настабилизацию общественно-политической обстановки в республике.    8.   Министерству   иностранных   дел   Кыргызской  Республики   ипосольствам    Кыргызской    Республики    за    рубежом    обеспечитьпредоставление   достоверной  информации  об  общественно-политическойситуации в Кыргызской Республике.    9. Контроль  за  выполнением настоящего постановления возложить науправление и отделы Аппарата Премьер-министра Кыргызской Республики.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0jp73ajyw2i-6d-p_9k">
      <w:r>
        <w:rPr>
          <w:rFonts w:ascii="Arial" w:cs="Arial" w:eastAsia="Arial" w:hAnsi="Arial"/>
          <w:color w:val="132D3F"/>
          <w:sz w:val="16"/>
          <w:szCs w:val="16"/>
          <w:u w:val="single"/>
        </w:rPr>
        <w:t xml:space="preserve">dalil.kg/document/53810</w:t>
      </w:r>
    </w:hyperlink>
  </w:p>
  <w:p>
    <w:pPr>
      <w:spacing w:after="0" w:before="40"/>
      <w:jc w:val="center"/>
    </w:pPr>
    <w:hyperlink w:history="1" r:id="rIdk0m2lmifoxginwb-16u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yajwt4t8_2wg5s7xdz-" Type="http://schemas.openxmlformats.org/officeDocument/2006/relationships/hyperlink" Target="https://dalil.kg/document/1" TargetMode="External"/><Relationship Id="rIdlqzb0pcgpc67rmw0apmma" Type="http://schemas.openxmlformats.org/officeDocument/2006/relationships/hyperlink" Target="https://dalil.kg/document/517" TargetMode="External"/><Relationship Id="rId9ftcak9src7qh_yullbjl"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0jp73ajyw2i-6d-p_9k" Type="http://schemas.openxmlformats.org/officeDocument/2006/relationships/hyperlink" Target="https://dalil.kg/document/53810" TargetMode="External"/><Relationship Id="rIdk0m2lmifoxginwb-16u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2026-09-25T20:26:49.393Z</dcterms:created>
  <dcterms:modified xsi:type="dcterms:W3CDTF">2026-09-25T20:26:49.393Z</dcterms:modified>
</cp:coreProperties>
</file>

<file path=docProps/custom.xml><?xml version="1.0" encoding="utf-8"?>
<Properties xmlns="http://schemas.openxmlformats.org/officeDocument/2006/custom-properties" xmlns:vt="http://schemas.openxmlformats.org/officeDocument/2006/docPropsVTypes"/>
</file>