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Өкмөтүнүн           2008-жылдын 10-ноябрындагы № 618 </w:t>
      </w:r>
      <w:hyperlink w:history="1" r:id="rIdzoqk0rcou8ixsa9j0mhml">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КҮЧҮН ЖОГОТТУ                                                              Утверждено                                          </w:t>
      </w:r>
      <w:hyperlink w:history="1" r:id="rIdcc1y-g49a_5dfbfdip92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2002 года № 692                                                                                                  ВРЕМЕННОЕ ПОЛОЖЕНИЕ             о выпуске и обращении в Кыргызской Республике                      муниципальных ценных бумаг                            1. Общие положения    1.1.  Порядок  выпуска, размещения и обращения муниципальных  ценныхбумаг регулируется законодательством Кыргызской Республики и настоящимПоложением.  1.2.  Муниципальными ценными бумагами признаются эмиссионные  ценныебумаги, выпущенные местными органами власти (далее - эмитент).  1.3.   Муниципальные  ценные  бумаги  могут  быть  выпущены  в  видеоблигаций, удостоверяющих право их владельца на получение от  эмитентауказанных  ценных бумаг денежных средств или в зависимости от  условийэмиссии этих ценных бумаг иного имущества, установленных процентов  отноминальной   стоимости  либо  иных  имущественных   прав   в   сроки,предусмотренные условиями указанной эмиссии.  1.4.  Муниципальные ценные бумаги являются долговыми обязательствамиместных  органов  власти и выпускаются в целях  привлечения  свободныхденежных  средств  юридических  и физических  лиц  для  финансированиязатрат, связанных с социально-экономическим развитием регионов.  1.5. Муниципальные ценные бумаги выпускаются в документарной либо  вбездокументарной  форме. Выпускаемые местными органами  власти  ценныебумаги могут быть только именными.  1.6.  Муниципальные ценные бумаги могут выпускаться эмитентом  путемих открытого (публичного) или закрытого размещения среди инвесторов.  Открытое  (публичное)  размещение -  размещение  ценных  бумаг,  прикотором  ценные  бумаги  предлагаются широкому  кругу  лиц,  состав  иколичество которых не могут быть заранее определены.  Закрытое   размещение  -  размещение  ценных  бумаг  среди   заранееустановленного круга лиц.  Открытое  размещение муниципальных ценных бумаг  должно  проводитьсяпрофессиональными участниками рынка ценных бумаг через лицензированныхорганизаторов торговли ценными бумагами.  1.7.  Местные органы власти могут выпускать ценные бумаги  только  внациоНальной валюте.  1.8.  Средства, полученные от размещения муниципальных ценных бумаг,направляются на:  -  финансирование инвестиционных проектов и программ,  в  том  численаправленных на развитие инфраструктуры региона;  -  рефинансирование  существующего  долга  по  муниципальным  ценнымбумагам.  Запрещается   использование  средств,   полученных   от   размещениямуниципальных  ценных бумаг, для содержания аппарата  местных  органоввласти,  выдачи  пособий, пенсий и других социальных выплат,  а  такжеиных  расходов,  не  связанных с увеличением  производства  товаров  иуслуг.  1.9. Запрещается выпуск ценных бумаг в случае, если обязательства понаходящимся  в обращении займам, включая обязательства по предстоящемувыпуску, превышают 20% годового дохода данного местного органа власти,без учета средств, привлеченных в результате займа.  1.10. Средства, полученные от размещения муниципальных ценных бумаг,не могут быть вложены в другие ценные бумаги.  1.11. Местные органы власти вправе выпускать ценные бумаги со срокомобращения менее 1 года при соблюдении следующих условий:  -  текущий долг местного органа власти не может составлять более  20процентов  общих  доходов,  которые  местный  орган  власти  планируетполучить в текущем году;  -  долг  местного  органа власти не может превышать  сумму,  которуюместный  орган  власти  в состоянии погасить в  том  году,  в  которомосуществлен заем;  -  средства, полученные от размещения займа, не могут быть вложены вдругие ценные бумаги.  Погашение  муниципальных ценных бумаг со сроком  обращения  менее  1года  должно  быть  обеспечено доходом, который местный  орган  властиполучит   в  течение  оставшейся  части  бюджетного  года,  с   учетомсуществующего залога доходов в счет погашения займа.  1.12. Средства, полученные от размещения муниципальных ценных бумаг,зачисляются на счета местных бюджетов.  1.13. Муниципальные ценные бумаги, удостоверяющие право на получениев   качестве   дохода   каких-либо   имущественных   прав,   а   такжепредусматривающие право на получение при погашении вместо  номинальнойстоимости ценной бумаги иного имущественного эквивалента, должны  бытьвыражены в национальной валюте Кыргызской Республики.                   2. Эмиссия муниципальных ценных бумаг    2.1.  Процедура эмиссии муниципальных ценных бумаг включает  в  себяследующие этапы:  -   принятие  решения  о  выпуске  муниципальных  ценных   бумаг   иутверждение условий эмиссии муниципальных ценных бумаг;  -  регистрация условии эмиссии выпуска муниципальных ценных бумаг  ипроспекта эмиссии;  - размещение ценных бумаг;  - регистрация отчета об итогах выпуска ценных бумаг.  2.2.  Эмиссия  муниципальных ценных бумаг осуществляется  отдельнымивыпусками.  По  каждому  выпуску ценных  бумаг  принимается  отдельноерешение и утверждаются условия эмиссии ценных бумаг.  2.3.  Для  муниципальных  ценных бумаг могут устанавливаться  серии,порядковые номера ценных бумаг.  В  рамках одной серии выпускаются муниципальные ценные бумаги одноговида,  с  одинаковыми  условиями  выпуска,  размещения,  погашения   ипроцентной ставкой.  Порядковые  номера  ценных  бумаг соответствуют  порядковому  номерувыпуска ценных бумаг.  2.4.  Решением  о  выпуске  муниципальных ценных  бумаг  может  бытьустановлено деление выпуска на транши.  Транш  -  часть ценных бумаг данного выпуска, размещаемая  в  рамкахобъема данного выпуска в любую дату в течение периода обращения ценныхбумаг  данного  выпуска,  не совпадающую с датой  первого  размещения.Размещение   траншей  одного  выпуска  осуществляется   на   основаниидокументов, регламентирующих размещение данного выпуска в соответствиис настоящим Положением.  2.5.  Муниципальные  ценные бумаги должны быть размещены  в  течениесрока, установленного эмитентом.            3. Принятие решения об эмиссии муниципальных ценных            бумаг и утверждение условий эмиссии и обращения                      муниципальных ценных бумаг    3.1.  Решение  о  выпуске муниципальных ценных бумаг  и  утверждениеусловий   эмиссии  ценных  бумаг  принимается  местными  кенешами   попредложению  исполнительного (исполнительно-распорядительного)  органаместной власти.  3.2. Условия эмиссии ценных бумаг включают следующие сведения:  - цели выпуска ценных бумаг;  - бюджет заемщика на год выпуска муниципальных ценных бумаг;  - суммарная величина долга заемщика на момент выпуска ценных бумаг;  - направление использования средств, получаемых от размещения ценныхбумаг;  -   исполнение   бюджета  заемщика  за  последние  три   завершенныхфинансовых года;  - общий объем эмиссии ценных бумаг;  - вид ценных бумаг;  - срок обращения данного выпуска ценных бумаг;  - номинальная стоимость одной ценной бумаги;  - порядок размещения ценных бумаг;  -  права  владельцев  ценных  бумаг и  порядок  осуществления  прав,удостоверенных ценными бумагами;  - размер дохода или порядок его расчета;  -  условия обеспеченности ценных бумаг (залог, договор страхования идругие);  -  доля  размещенных  ценных  бумаг, при которой  эмиссия  считаетсясостоявшейся;  -  профессиональные  участники рынка  ценных  бумаг,  участвующие  вразмещении ценных бумаг, либо порядок их определения;  -   иные   существенные  условия  эмиссии,  имеющие   значение   длявозникновения,    исполнения   или   прекращения    обязательств    помуниципальным ценным бумагам.  3.3.  Решение  о  выпуске муниципальных ценных бумаг  оформляется  вформе   постановления  местного  кенеша  и  содержит  условия  эмиссиимуниципальных ценных бумаг.                  4. Регистрация, размещение и обращение                      муниципальных ценных бумаг    4.1.  Эмитенту запрещается размещать муниципальные ценные бумаги,  атакже проводить рекламу ценных бумаг до регистрации условий выпуска  ипроспекта эмиссии муниципальных ценных бумаг.  4.2.  Регистрация муниципальных ценных бумаг (займов местных органоввласти) осуществляется Министерством финансов Кыргызской Республики  всоответствии  с  нормативными правовыми актами  Министерства  финансовКыргызской Республики.  Регистрация  муниципальных ценных бумаг сопровождается  регистрациейусловий  эмиссии  и  проспекта эмиссии муниципальных  ценных  бумаг  всоответствии  с  нормативными правовыми актами  Министерства  финансовКыргызской Республики.  Регистрация   муниципальных  ценных  бумаг  Министерством   финансовКыргызской Республики осуществляется в течение 14 календарных дней.  4.3. Основаниями для отказа в регистрации муниципальных ценных бумагявляются:  -   нарушение   эмитентом  требований  бюджетного   законодательстваКыргызской  Республики, а также законодательства Кыргызской Республикио ценных бумагах;  -  несоответствие  представленных на регистрацию условий  эмиссии  ипроспекта    эмиссии    муниципальных   ценных    бумаг    требованиямзаконодательства  Кыргызской  Республики,  а  также  иным  нормативнымправовым актам Кыргызской Республики.  В   случае   отказа   в  регистрации  муниципальных   ценных   бумагрегистрирующий  орган  обязан в течение 5 рабочих  дней  в  письменнойформе  сообщить эмитенту основания, послужившие причиной  для  отказа.Эмитент вправе обжаловать отказ в суде.  4.4.   При   регистрации,   выпуску   муниципальных   ценных   бумагприсваивается  государственный регистрационный номер в соответствии  снормативными правовыми актами Кыргызской Республики.  4.5.  Проспект эмиссии и условия эмиссии муниципальных ценных бумаг,зарегистрированные   в  установленном  порядке,   должны   иметься   вдостаточном количестве в местах продажи ценных бумаг.  4.6. Проспект эмиссии муниципальных ценных бумаг должен содержать:  а) общие сведения, в которых указываются:  - полное и сокращенное наименование эмитента;  - юридический и почтовый адрес эмитента;  - бюджет заемщика на год выпуска муниципальных ценных бумаг;  -   исполнение   бюджета  заемщика  за  последние  три   завершенныхфинансовых года;  - суммарная величина долга заемщика на момент выпуска ценных бумаг;  -   размер  просроченной  задолженности  эмитента  кредиторам  и  поплатежам в соответствующий бюджет на момент выпуска ценных бумаг;  - сведения о направлении средств на капитальные вложения;  -  наименование  банка,  в котором обслуживается  эмитент,  и  номеррасчетного счета;  -  список должностных лиц эмитента, отвечающих за проведение эмиссииценных бумаг;  -  наименование депозитария, его юридический и почтовый адрес,  датарегистрации и регистрационный номер юридического лица, номер  лицензиии дата его получения;  -  наименование  профессиональных  участников  рынка  ценных  бумаг,участвующих  в  размещении  ценных бумаг, их  юридические  и  почтовыеадреса, номер лицензии и дата ее получения;  - сроки, порядок расчета и выплаты процентов по ценным бумагам;  - форма выпуска ценных бумаг: документарная, бездокументарная;  - права владельцев ценных бумаг;  -   лица  (фамилия,  имя,  отчество,  должность),  ответственные  задостоверность приводимых в проспекте эмиссии сведений и информации;  - другие сведения, указываемые по решению эмитента;  б) сведения об эмиссии ценных бумаг, в которых указываются:  -  дата  принятия  решения  о выпуске ценных  бумаг  и  наименованиеоргана, принявшего это решение;  -  условия обеспеченности ценных бумаг (залог, договор страхования идругие);  - объем эмиссии;  - количество и вид ценных бумаг, предлагаемых к открытой продаже;  - серия и номера ценных бумаг;  - номинальная стоимость ценных бумаг;  - направление использования средств, получаемых от размещения ценныхбумаг;  - доходность по ценным бумагам (процент, дисконт);  - дата начала продажи ценных бумаг;  - места продажи ценных бумаг;  - срок обращения ценных бумаг;  - порядок и дата погашения ценных бумаг;  -  доля  размещенных  ценных  бумаг, при которой  эмиссия  считаетсясостоявшейся;  -   дата   и   номер   регистрации  ценных  бумаг  в  уполномоченномгосударственном органе по регулированию рынка ценных бумаг;  - другие сведения, указываемые по решению эмитента.  4.7. Должностные лица эмитента несут установленную законодательствомответственность  за  достоверность данных,  содержащихся  в  проспектеэмиссии и иных документах.  4.8.  Эмитент  вправе начинать размещение ценных бумаг только  послерегистрации  условий выпуска и проспекта эмиссии муниципальных  ценныхбумаг и не ранее чем через 7 дней после раскрытия информации о выпускеценных бумаг.  4.9.  Раскрытие  информации  о выпуске  муниципальных  ценных  бумагосуществляется путем опубликования информации о выпуске ценных бумаг всредствах массовой информации.  Публикуемая  информация о выпуске муниципальных ценных бумаг  должнасодержать сведения о:  - эмитенте;  -  объеме  эмиссии, количестве и виде ценных бумаг,  предлагаемых  коткрытой продаже, номинальной стоимости;  - доходности по ценным бумагам (процент, дисконт);  - правах владельцев ценных бумаг;  -  дате  начала  и  окончания продажи ценных бумаг, сроке  обращенияценных бумаг, порядке и дате погашения ценных бумаг;  - месте и времени проведения продажи;  -  месте, где можно ознакомиться с условиями выпуска ценных бумаг  ипроспектом эмиссии;  -  профессиональных  участниках рынка ценных  бумаг,  участвующих  вразмещении ценных бумаг.  4.10.  Размещение муниципальных ценных бумаг, предлагаемых публично,осуществляется профессиональными участниками рынка ценных бумаг  черезлицензированных организаторов торговли.  4.11.  Не  позднее 30 дней после завершения размещения муниципальныхценных  бумаг  эмитент  обязан  представить  в  Министерство  финансовКыргызской   Республики   отчет  об  итогах   выпуска   и   размещениямуниципальных ценных бумаг.  Министерство финансов Кыргызской Республики рассматривает  отчет  обитогах  выпуска и размещения муниципальных ценных бумаг  в  течение  7дней  и  при отсутствии нарушений законодательства при эмиссии  ценныхбумаг регистрирует его.  4.12.  Не  размещенные  к  дате окончания  размещения  муниципальныеценные   бумаги  аннулируются  и  эмитент  не  вправе  продолжать   ихразмещение.  4.13.  Доля  размещенных ценных бумаг при которой эмиссия  считаетсясостоявшейся  определяется эмитентом и отражается в  условиях  эмиссииценных бумаг и проспекте эмиссии ценных бумаг.  В  случае,  если эмитент до окончания срока размещения не  разместилдостаточное для признания состоявшимся количество ценных бумаг, выпускпризнается несостоявшимся.  При  этом,  муниципальные  ценные бумаги аннулируются,  а  средства,полученные от размещения ценных бумаг, возвращаются владельцам.  4.14.  Эмитенту до регистрации отчета об итогах выпуска и размещениямуниципальных  ценных бумаг запрещается осуществлять следующий  выпускценных бумаг.  4.15.   Эмитент   обязан  обеспечить  ведение   реестра   владельцевмуниципальных  ценных  бумаг в соответствии с  нормативными  правовымиактами Кыргызской Республики.  4.16.   Ведение  реестра  владельцев  муниципальных   ценных   бумагосуществляется профессиональным участником рынка ценных бумаг, имеющимлицензию  на  право  осуществления  деятельности  по  ведению  реестравладельцев ценных бумаг, на основании договора с эмитентом.  4.17.  Муниципальные  ценные  бумаги могут  свободно  обращаться  навторичном   рынке,   если  иное  не  установлено   условиями   выпускамуниципальных ценных бумаг.  4.18. Сделки по купле-продаже муниципальных ценных бумаг заключаютсяпрофессиональными участниками рынка ценных бумаг, имеющими лицензию направо   осуществления   брокерской,  дилерской   деятельности,   черезлицензированных организаторов торговли.  4.19. Право на муниципальную ценную бумагу переходит к приобретателюс  момента внесения приходной записи по лицевому счету приобретателя вреестре владельцев ценных бумаг.  4.20.   Эмитент  представляет  в  Министерство  финансов  КыргызскойРеспублики отчетность по муниципальным ценным бумагам в соответствии снормативными правовыми актами Кыргызской Республики.  4.21.   Министерство  финансов  Кыргызской  Республики  ведет   учетдолговых обязательств местных органов власти.                5. Ответственность и гарантии за выполнение             обязательств по муниципальным ценным бумагам    5.1.  Ответственность  за выполнение обязательств  по  муниципальнымценным бумагам несет местный орган власти.  5.2.   Муниципальные   ценные   бумаги  обеспечиваются   конкретнымидоходными   статьями   местного  бюджета,   а   также   материальными,финансовыми и другими активами, находящимися в собственности эмитента.  5.3.  В  случаях,  предусмотренных условиями  эмиссии  муниципальныхценных  бумаг, допускается установление перечня имущества, подлежащегореализации для исполнения обязательств по указанным ценным бумагам.  5.4.   Гарантами   муниципальных  ценных   бумаг   могут   выступатьюридические лица независимо от форм собственности.  5.5.  В  случаях,  предусмотренных условиями  эмиссии  муниципальныхценных    бумаг,   эмитент   имеет   право   осуществить   страхованиеответственности за исполнение обязательств по указанным ценным бумагамв соответствии с законодательством Кыргызской Республики.  5.6.   Правительство   Кыргызской   Республики   не   отвечает    пообязательствам местных органов власти, возникшим в результате  выпускамуниципальных ценных бумаг.  5.7.    Средства   от   реализации   муниципальных   ценных    бумагаккумулируются в доходах соответствующих местных бюджетов. Направлениярасходования  средств  займа, в том числе на погашение  ценных  бумаг,выплату  по  ним  доходов и обслуживание займа, утверждаются  местнымикенешами и отражаются в расходной части бюджета.  5.8.  Контроль  за  соблюдением местными органами власти  бюджетногозаконодательства  при  выпуске ценных бумаг осуществляет  Министерствофинансов Кыргызской Республики.  5.9.    Контроль    за   соблюдением   местными   органами    властизаконодательства   по   ценным  бумагам  осуществляет   уполномоченныйгосударственный орган по регулированию рынка ценных бумаг.  5.10.  Должностные лица эмитента несут ответственность за  нарушениенорм  законодательства при проведении выпуска, размещении и  погашенииценных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zxydqplygsov7qpzls1">
      <w:r>
        <w:rPr>
          <w:rFonts w:ascii="Arial" w:cs="Arial" w:eastAsia="Arial" w:hAnsi="Arial"/>
          <w:color w:val="132D3F"/>
          <w:sz w:val="16"/>
          <w:szCs w:val="16"/>
          <w:u w:val="single"/>
        </w:rPr>
        <w:t xml:space="preserve">dalil.kg/document/53899</w:t>
      </w:r>
    </w:hyperlink>
  </w:p>
  <w:p>
    <w:pPr>
      <w:spacing w:after="0" w:before="40"/>
      <w:jc w:val="center"/>
    </w:pPr>
    <w:hyperlink w:history="1" r:id="rIdch7lamkrpfhfnzo3jiq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qk0rcou8ixsa9j0mhml" Type="http://schemas.openxmlformats.org/officeDocument/2006/relationships/hyperlink" Target="https://dalil.kg/document/59537" TargetMode="External"/><Relationship Id="rIdcc1y-g49a_5dfbfdip929" Type="http://schemas.openxmlformats.org/officeDocument/2006/relationships/hyperlink" Target="https://dalil.kg/document/538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zxydqplygsov7qpzls1" Type="http://schemas.openxmlformats.org/officeDocument/2006/relationships/hyperlink" Target="https://dalil.kg/document/53899" TargetMode="External"/><Relationship Id="rIdch7lamkrpfhfnzo3jiq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2026-09-25T21:09:43.584Z</dcterms:created>
  <dcterms:modified xsi:type="dcterms:W3CDTF">2026-09-25T21:09:43.584Z</dcterms:modified>
</cp:coreProperties>
</file>

<file path=docProps/custom.xml><?xml version="1.0" encoding="utf-8"?>
<Properties xmlns="http://schemas.openxmlformats.org/officeDocument/2006/custom-properties" xmlns:vt="http://schemas.openxmlformats.org/officeDocument/2006/docPropsVTypes"/>
</file>