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Өкмөтүнүн           2008-жылдын 10-ноябрындагы № 618 </w:t>
      </w:r>
      <w:hyperlink w:history="1" r:id="rIdewwompqh--mbqd0gsidgy">
        <w:r>
          <w:rPr>
            <w:rFonts w:ascii="Arial" w:cs="Arial" w:eastAsia="Arial" w:hAnsi="Arial"/>
            <w:color w:val="1D4ED8"/>
            <w:sz w:val="24"/>
            <w:szCs w:val="24"/>
            <w:u w:val="single"/>
          </w:rPr>
          <w:t xml:space="preserve">токтомуна</w:t>
        </w:r>
      </w:hyperlink>
      <w:r>
        <w:rPr>
          <w:rFonts w:ascii="Arial" w:cs="Arial" w:eastAsia="Arial" w:hAnsi="Arial"/>
          <w:sz w:val="24"/>
          <w:szCs w:val="24"/>
        </w:rPr>
        <w:t xml:space="preserve"> ылайык                             КҮЧҮН ЖОГОТТУ                                                              Утверждено                                          </w:t>
      </w:r>
      <w:hyperlink w:history="1" r:id="rId2wjdyes4z0dprkfarbf9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октября 2002 года № 692                                                                                                  ВРЕМЕННОЕ ПОЛОЖЕНИЕ             о выпуске и обращении в Кыргызской Республике                      муниципальных ценных бумаг                            1. Общие положения    1.1.  Порядок  выпуска, размещения и обращения муниципальных  ценныхбумаг регулируется законодательством Кыргызской Республики и настоящимПоложением.  1.2.  Муниципальными ценными бумагами признаются эмиссионные  ценныебумаги, выпущенные местными органами власти (далее - эмитент).  1.3.   Муниципальные  ценные  бумаги  могут  быть  выпущены  в  видеоблигаций, удостоверяющих право их владельца на получение от  эмитентауказанных  ценных бумаг денежных средств или в зависимости от  условийэмиссии этих ценных бумаг иного имущества, установленных процентов  отноминальной   стоимости  либо  иных  имущественных   прав   в   сроки,предусмотренные условиями указанной эмиссии.  1.4.  Муниципальные ценные бумаги являются долговыми обязательствамиместных  органов  власти и выпускаются в целях  привлечения  свободныхденежных  средств  юридических  и физических  лиц  для  финансированиязатрат, связанных с социально-экономическим развитием регионов.  1.5. Муниципальные ценные бумаги выпускаются в документарной либо  вбездокументарной  форме. Выпускаемые местными органами  власти  ценныебумаги могут быть только именными.  1.6.  Муниципальные ценные бумаги могут выпускаться эмитентом  путемих открытого (публичного) или закрытого размещения среди инвесторов.  Открытое  (публичное)  размещение -  размещение  ценных  бумаг,  прикотором  ценные  бумаги  предлагаются широкому  кругу  лиц,  состав  иколичество которых не могут быть заранее определены.  Закрытое   размещение  -  размещение  ценных  бумаг  среди   заранееустановленного круга лиц.  Открытое  размещение муниципальных ценных бумаг  должно  проводитьсяпрофессиональными участниками рынка ценных бумаг через лицензированныхорганизаторов торговли ценными бумагами.  1.7.  Местные органы власти могут выпускать ценные бумаги  только  внациоНальной валюте.  1.8.  Средства, полученные от размещения муниципальных ценных бумаг,направляются на:  -  финансирование инвестиционных проектов и программ,  в  том  численаправленных на развитие инфраструктуры региона;  -  рефинансирование  существующего  долга  по  муниципальным  ценнымбумагам.  Запрещается   использование  средств,   полученных   от   размещениямуниципальных  ценных бумаг, для содержания аппарата  местных  органоввласти,  выдачи  пособий, пенсий и других социальных выплат,  а  такжеиных  расходов,  не  связанных с увеличением  производства  товаров  иуслуг.  1.9. Запрещается выпуск ценных бумаг в случае, если обязательства понаходящимся  в обращении займам, включая обязательства по предстоящемувыпуску, превышают 20% годового дохода данного местного органа власти,без учета средств, привлеченных в результате займа.  1.10. Средства, полученные от размещения муниципальных ценных бумаг,не могут быть вложены в другие ценные бумаги.  1.11. Местные органы власти вправе выпускать ценные бумаги со срокомобращения менее 1 года при соблюдении следующих условий:  -  текущий долг местного органа власти не может составлять более  20процентов  общих  доходов,  которые  местный  орган  власти  планируетполучить в текущем году;  -  долг  местного  органа власти не может превышать  сумму,  которуюместный  орган  власти  в состоянии погасить в  том  году,  в  которомосуществлен заем;  -  средства, полученные от размещения займа, не могут быть вложены вдругие ценные бумаги.  Погашение  муниципальных ценных бумаг со сроком  обращения  менее  1года  должно  быть  обеспечено доходом, который местный  орган  властиполучит   в  течение  оставшейся  части  бюджетного  года,  с   учетомсуществующего залога доходов в счет погашения займа.  1.12. Средства, полученные от размещения муниципальных ценных бумаг,зачисляются на счета местных бюджетов.  1.13. Муниципальные ценные бумаги, удостоверяющие право на получениев   качестве   дохода   каких-либо   имущественных   прав,   а   такжепредусматривающие право на получение при погашении вместо  номинальнойстоимости ценной бумаги иного имущественного эквивалента, должны  бытьвыражены в национальной валюте Кыргызской Республики.                   2. Эмиссия муниципальных ценных бумаг    2.1.  Процедура эмиссии муниципальных ценных бумаг включает  в  себяследующие этапы:  -   принятие  решения  о  выпуске  муниципальных  ценных   бумаг   иутверждение условий эмиссии муниципальных ценных бумаг;  -  регистрация условии эмиссии выпуска муниципальных ценных бумаг  ипроспекта эмиссии;  - размещение ценных бумаг;  - регистрация отчета об итогах выпуска ценных бумаг.  2.2.  Эмиссия  муниципальных ценных бумаг осуществляется  отдельнымивыпусками.  По  каждому  выпуску ценных  бумаг  принимается  отдельноерешение и утверждаются условия эмиссии ценных бумаг.  2.3.  Для  муниципальных  ценных бумаг могут устанавливаться  серии,порядковые номера ценных бумаг.  В  рамках одной серии выпускаются муниципальные ценные бумаги одноговида,  с  одинаковыми  условиями  выпуска,  размещения,  погашения   ипроцентной ставкой.  Порядковые  номера  ценных  бумаг соответствуют  порядковому  номерувыпуска ценных бумаг.  2.4.  Решением  о  выпуске  муниципальных ценных  бумаг  может  бытьустановлено деление выпуска на транши.  Транш  -  часть ценных бумаг данного выпуска, размещаемая  в  рамкахобъема данного выпуска в любую дату в течение периода обращения ценныхбумаг  данного  выпуска,  не совпадающую с датой  первого  размещения.Размещение   траншей  одного  выпуска  осуществляется   на   основаниидокументов, регламентирующих размещение данного выпуска в соответствиис настоящим Положением.  2.5.  Муниципальные  ценные бумаги должны быть размещены  в  течениесрока, установленного эмитентом.            3. Принятие решения об эмиссии муниципальных ценных            бумаг и утверждение условий эмиссии и обращения                      муниципальных ценных бумаг    3.1.  Решение  о  выпуске муниципальных ценных бумаг  и  утверждениеусловий   эмиссии  ценных  бумаг  принимается  местными  кенешами   попредложению  исполнительного (исполнительно-распорядительного)  органаместной власти.  3.2. Условия эмиссии ценных бумаг включают следующие сведения:  - цели выпуска ценных бумаг;  - бюджет заемщика на год выпуска муниципальных ценных бумаг;  - суммарная величина долга заемщика на момент выпуска ценных бумаг;  - направление использования средств, получаемых от размещения ценныхбумаг;  -   исполнение   бюджета  заемщика  за  последние  три   завершенныхфинансовых года;  - общий объем эмиссии ценных бумаг;  - вид ценных бумаг;  - срок обращения данного выпуска ценных бумаг;  - номинальная стоимость одной ценной бумаги;  - порядок размещения ценных бумаг;  -  права  владельцев  ценных  бумаг и  порядок  осуществления  прав,удостоверенных ценными бумагами;  - размер дохода или порядок его расчета;  -  условия обеспеченности ценных бумаг (залог, договор страхования идругие);  -  доля  размещенных  ценных  бумаг, при которой  эмиссия  считаетсясостоявшейся;  -  профессиональные  участники рынка  ценных  бумаг,  участвующие  вразмещении ценных бумаг, либо порядок их определения;  -   иные   существенные  условия  эмиссии,  имеющие   значение   длявозникновения,    исполнения   или   прекращения    обязательств    помуниципальным ценным бумагам.  3.3.  Решение  о  выпуске муниципальных ценных бумаг  оформляется  вформе   постановления  местного  кенеша  и  содержит  условия  эмиссиимуниципальных ценных бумаг.                  4. Регистрация, размещение и обращение                      муниципальных ценных бумаг    4.1.  Эмитенту запрещается размещать муниципальные ценные бумаги,  атакже проводить рекламу ценных бумаг до регистрации условий выпуска  ипроспекта эмиссии муниципальных ценных бумаг.  4.2.  Регистрация муниципальных ценных бумаг (займов местных органоввласти) осуществляется Министерством финансов Кыргызской Республики  всоответствии  с  нормативными правовыми актами  Министерства  финансовКыргызской Республики.  Регистрация  муниципальных ценных бумаг сопровождается  регистрациейусловий  эмиссии  и  проспекта эмиссии муниципальных  ценных  бумаг  всоответствии  с  нормативными правовыми актами  Министерства  финансовКыргызской Республики.  Регистрация   муниципальных  ценных  бумаг  Министерством   финансовКыргызской Республики осуществляется в течение 14 календарных дней.  4.3. Основаниями для отказа в регистрации муниципальных ценных бумагявляются:  -   нарушение   эмитентом  требований  бюджетного   законодательстваКыргызской  Республики, а также законодательства Кыргызской Республикио ценных бумагах;  -  несоответствие  представленных на регистрацию условий  эмиссии  ипроспекта    эмиссии    муниципальных   ценных    бумаг    требованиямзаконодательства  Кыргызской  Республики,  а  также  иным  нормативнымправовым актам Кыргызской Республики.  В   случае   отказа   в  регистрации  муниципальных   ценных   бумагрегистрирующий  орган  обязан в течение 5 рабочих  дней  в  письменнойформе  сообщить эмитенту основания, послужившие причиной  для  отказа.Эмитент вправе обжаловать отказ в суде.  4.4.   При   регистрации,   выпуску   муниципальных   ценных   бумагприсваивается  государственный регистрационный номер в соответствии  снормативными правовыми актами Кыргызской Республики.  4.5.  Проспект эмиссии и условия эмиссии муниципальных ценных бумаг,зарегистрированные   в  установленном  порядке,   должны   иметься   вдостаточном количестве в местах продажи ценных бумаг.  4.6. Проспект эмиссии муниципальных ценных бумаг должен содержать:  а) общие сведения, в которых указываются:  - полное и сокращенное наименование эмитента;  - юридический и почтовый адрес эмитента;  - бюджет заемщика на год выпуска муниципальных ценных бумаг;  -   исполнение   бюджета  заемщика  за  последние  три   завершенныхфинансовых года;  - суммарная величина долга заемщика на момент выпуска ценных бумаг;  -   размер  просроченной  задолженности  эмитента  кредиторам  и  поплатежам в соответствующий бюджет на момент выпуска ценных бумаг;  - сведения о направлении средств на капитальные вложения;  -  наименование  банка,  в котором обслуживается  эмитент,  и  номеррасчетного счета;  -  список должностных лиц эмитента, отвечающих за проведение эмиссииценных бумаг;  -  наименование депозитария, его юридический и почтовый адрес,  датарегистрации и регистрационный номер юридического лица, номер  лицензиии дата его получения;  -  наименование  профессиональных  участников  рынка  ценных  бумаг,участвующих  в  размещении  ценных бумаг, их  юридические  и  почтовыеадреса, номер лицензии и дата ее получения;  - сроки, порядок расчета и выплаты процентов по ценным бумагам;  - форма выпуска ценных бумаг: документарная, бездокументарная;  - права владельцев ценных бумаг;  -   лица  (фамилия,  имя,  отчество,  должность),  ответственные  задостоверность приводимых в проспекте эмиссии сведений и информации;  - другие сведения, указываемые по решению эмитента;  б) сведения об эмиссии ценных бумаг, в которых указываются:  -  дата  принятия  решения  о выпуске ценных  бумаг  и  наименованиеоргана, принявшего это решение;  -  условия обеспеченности ценных бумаг (залог, договор страхования идругие);  - объем эмиссии;  - количество и вид ценных бумаг, предлагаемых к открытой продаже;  - серия и номера ценных бумаг;  - номинальная стоимость ценных бумаг;  - направление использования средств, получаемых от размещения ценныхбумаг;  - доходность по ценным бумагам (процент, дисконт);  - дата начала продажи ценных бумаг;  - места продажи ценных бумаг;  - срок обращения ценных бумаг;  - порядок и дата погашения ценных бумаг;  -  доля  размещенных  ценных  бумаг, при которой  эмиссия  считаетсясостоявшейся;  -   дата   и   номер   регистрации  ценных  бумаг  в  уполномоченномгосударственном органе по регулированию рынка ценных бумаг;  - другие сведения, указываемые по решению эмитента.  4.7. Должностные лица эмитента несут установленную законодательствомответственность  за  достоверность данных,  содержащихся  в  проспектеэмиссии и иных документах.  4.8.  Эмитент  вправе начинать размещение ценных бумаг только  послерегистрации  условий выпуска и проспекта эмиссии муниципальных  ценныхбумаг и не ранее чем через 7 дней после раскрытия информации о выпускеценных бумаг.  4.9.  Раскрытие  информации  о выпуске  муниципальных  ценных  бумагосуществляется путем опубликования информации о выпуске ценных бумаг всредствах массовой информации.  Публикуемая  информация о выпуске муниципальных ценных бумаг  должнасодержать сведения о:  - эмитенте;  -  объеме  эмиссии, количестве и виде ценных бумаг,  предлагаемых  коткрытой продаже, номинальной стоимости;  - доходности по ценным бумагам (процент, дисконт);  - правах владельцев ценных бумаг;  -  дате  начала  и  окончания продажи ценных бумаг, сроке  обращенияценных бумаг, порядке и дате погашения ценных бумаг;  - месте и времени проведения продажи;  -  месте, где можно ознакомиться с условиями выпуска ценных бумаг  ипроспектом эмиссии;  -  профессиональных  участниках рынка ценных  бумаг,  участвующих  вразмещении ценных бумаг.  4.10.  Размещение муниципальных ценных бумаг, предлагаемых публично,осуществляется профессиональными участниками рынка ценных бумаг  черезлицензированных организаторов торговли.  4.11.  Не  позднее 30 дней после завершения размещения муниципальныхценных  бумаг  эмитент  обязан  представить  в  Министерство  финансовКыргызской   Республики   отчет  об  итогах   выпуска   и   размещениямуниципальных ценных бумаг.  Министерство финансов Кыргызской Республики рассматривает  отчет  обитогах  выпуска и размещения муниципальных ценных бумаг  в  течение  7дней  и  при отсутствии нарушений законодательства при эмиссии  ценныхбумаг регистрирует его.  4.12.  Не  размещенные  к  дате окончания  размещения  муниципальныеценные   бумаги  аннулируются  и  эмитент  не  вправе  продолжать   ихразмещение.  4.13.  Доля  размещенных ценных бумаг при которой эмиссия  считаетсясостоявшейся  определяется эмитентом и отражается в  условиях  эмиссииценных бумаг и проспекте эмиссии ценных бумаг.  В  случае,  если эмитент до окончания срока размещения не  разместилдостаточное для признания состоявшимся количество ценных бумаг, выпускпризнается несостоявшимся.  При  этом,  муниципальные  ценные бумаги аннулируются,  а  средства,полученные от размещения ценных бумаг, возвращаются владельцам.  4.14.  Эмитенту до регистрации отчета об итогах выпуска и размещениямуниципальных  ценных бумаг запрещается осуществлять следующий  выпускценных бумаг.  4.15.   Эмитент   обязан  обеспечить  ведение   реестра   владельцевмуниципальных  ценных  бумаг в соответствии с  нормативными  правовымиактами Кыргызской Республики.  4.16.   Ведение  реестра  владельцев  муниципальных   ценных   бумагосуществляется профессиональным участником рынка ценных бумаг, имеющимлицензию  на  право  осуществления  деятельности  по  ведению  реестравладельцев ценных бумаг, на основании договора с эмитентом.  4.17.  Муниципальные  ценные  бумаги могут  свободно  обращаться  навторичном   рынке,   если  иное  не  установлено   условиями   выпускамуниципальных ценных бумаг.  4.18. Сделки по купле-продаже муниципальных ценных бумаг заключаютсяпрофессиональными участниками рынка ценных бумаг, имеющими лицензию направо   осуществления   брокерской,  дилерской   деятельности,   черезлицензированных организаторов торговли.  4.19. Право на муниципальную ценную бумагу переходит к приобретателюс  момента внесения приходной записи по лицевому счету приобретателя вреестре владельцев ценных бумаг.  4.20.   Эмитент  представляет  в  Министерство  финансов  КыргызскойРеспублики отчетность по муниципальным ценным бумагам в соответствии снормативными правовыми актами Кыргызской Республики.  4.21.   Министерство  финансов  Кыргызской  Республики  ведет   учетдолговых обязательств местных органов власти.                5. Ответственность и гарантии за выполнение             обязательств по муниципальным ценным бумагам    5.1.  Ответственность  за выполнение обязательств  по  муниципальнымценным бумагам несет местный орган власти.  5.2.   Муниципальные   ценные   бумаги  обеспечиваются   конкретнымидоходными   статьями   местного  бюджета,   а   также   материальными,финансовыми и другими активами, находящимися в собственности эмитента.  5.3.  В  случаях,  предусмотренных условиями  эмиссии  муниципальныхценных  бумаг, допускается установление перечня имущества, подлежащегореализации для исполнения обязательств по указанным ценным бумагам.  5.4.   Гарантами   муниципальных  ценных   бумаг   могут   выступатьюридические лица независимо от форм собственности.  5.5.  В  случаях,  предусмотренных условиями  эмиссии  муниципальныхценных    бумаг,   эмитент   имеет   право   осуществить   страхованиеответственности за исполнение обязательств по указанным ценным бумагамв соответствии с законодательством Кыргызской Республики.  5.6.   Правительство   Кыргызской   Республики   не   отвечает    пообязательствам местных органов власти, возникшим в результате  выпускамуниципальных ценных бумаг.  5.7.    Средства   от   реализации   муниципальных   ценных    бумагаккумулируются в доходах соответствующих местных бюджетов. Направлениярасходования  средств  займа, в том числе на погашение  ценных  бумаг,выплату  по  ним  доходов и обслуживание займа, утверждаются  местнымикенешами и отражаются в расходной части бюджета.  5.8.  Контроль  за  соблюдением местными органами власти  бюджетногозаконодательства  при  выпуске ценных бумаг осуществляет  Министерствофинансов Кыргызской Республики.  5.9.    Контроль    за   соблюдением   местными   органами    властизаконодательства   по   ценным  бумагам  осуществляет   уполномоченныйгосударственный орган по регулированию рынка ценных бумаг.  5.10.  Должностные лица эмитента несут ответственность за  нарушениенорм  законодательства при проведении выпуска, размещении и  погашенииценных бумаг.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me-z2o61wppmcfwhdmmh">
      <w:r>
        <w:rPr>
          <w:rFonts w:ascii="Arial" w:cs="Arial" w:eastAsia="Arial" w:hAnsi="Arial"/>
          <w:color w:val="132D3F"/>
          <w:sz w:val="16"/>
          <w:szCs w:val="16"/>
          <w:u w:val="single"/>
        </w:rPr>
        <w:t xml:space="preserve">dalil.kg/document/53899</w:t>
      </w:r>
    </w:hyperlink>
  </w:p>
  <w:p>
    <w:pPr>
      <w:spacing w:after="0" w:before="40"/>
      <w:jc w:val="center"/>
    </w:pPr>
    <w:hyperlink w:history="1" r:id="rIdebp6ydzksq2fwogcftml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wompqh--mbqd0gsidgy" Type="http://schemas.openxmlformats.org/officeDocument/2006/relationships/hyperlink" Target="https://dalil.kg/document/59537" TargetMode="External"/><Relationship Id="rId2wjdyes4z0dprkfarbf9w" Type="http://schemas.openxmlformats.org/officeDocument/2006/relationships/hyperlink" Target="https://dalil.kg/document/538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me-z2o61wppmcfwhdmmh" Type="http://schemas.openxmlformats.org/officeDocument/2006/relationships/hyperlink" Target="https://dalil.kg/document/53899" TargetMode="External"/><Relationship Id="rIdebp6ydzksq2fwogcftml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2026-09-26T00:25:11.493Z</dcterms:created>
  <dcterms:modified xsi:type="dcterms:W3CDTF">2026-09-26T00:25:11.494Z</dcterms:modified>
</cp:coreProperties>
</file>

<file path=docProps/custom.xml><?xml version="1.0" encoding="utf-8"?>
<Properties xmlns="http://schemas.openxmlformats.org/officeDocument/2006/custom-properties" xmlns:vt="http://schemas.openxmlformats.org/officeDocument/2006/docPropsVTypes"/>
</file>