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0"/>
          <w:szCs w:val="20"/>
        </w:rPr>
        <w:t xml:space="preserve">УТРАТИЛО СИЛУ
   в соответствии с </w:t>
      </w:r>
      <w:hyperlink w:history="1" r:id="rIddvcddxglgqsmk95viduzm">
        <w:r>
          <w:rPr>
            <w:rFonts w:ascii="Arial" w:cs="Arial" w:eastAsia="Arial" w:hAnsi="Arial"/>
            <w:i/>
            <w:iCs/>
            <w:color w:val="1D4ED8"/>
            <w:sz w:val="20"/>
            <w:szCs w:val="20"/>
            <w:u w:val="single"/>
          </w:rPr>
          <w:t xml:space="preserve">постановлением</w:t>
        </w:r>
      </w:hyperlink>
      <w:r>
        <w:rPr>
          <w:rFonts w:ascii="Arial" w:cs="Arial" w:eastAsia="Arial" w:hAnsi="Arial"/>
          <w:i/>
          <w:iCs/>
          <w:sz w:val="20"/>
          <w:szCs w:val="20"/>
        </w:rPr>
        <w:t xml:space="preserve"> Кабинета Министров КР от 25 марта 2022 года № 166</w:t>
      </w:r>
    </w:p>
    <w:p>
      <w:pPr>
        <w:spacing w:after="120"/>
        <w:jc w:val="center"/>
      </w:pPr>
      <w:r>
        <w:rPr>
          <w:rFonts w:ascii="Arial" w:cs="Arial" w:eastAsia="Arial" w:hAnsi="Arial"/>
          <w:sz w:val="24"/>
          <w:szCs w:val="24"/>
        </w:rPr>
        <w:t xml:space="preserve"/>
      </w:r>
    </w:p>
    <w:p>
      <w:r>
        <w:rPr>
          <w:rFonts w:ascii="Arial" w:cs="Arial" w:eastAsia="Arial" w:hAnsi="Arial"/>
          <w:sz w:val="24"/>
          <w:szCs w:val="24"/>
        </w:rPr>
        <w:t xml:space="preserve">г.Бишкек, Дом Правительства от 9 декабря 2002 года N 837             ПОСТАНОВЛЕНИЕ ПРАВИТЕЛЬСТВА КЫРГЫЗСКОЙ РЕСПУБЛИКИ            О проекте Закона Кыргызской Республики "О внесении               дополнения и изменения в Налоговый кодекс                        Кыргызской Республики"    Правительство Кыргызской Республики постановляет:  1.  Согласиться с проектом Закона Кыргызской Республики "О  внесениидополнения и изменения в Налоговый кодекс Кыргызской Республики".  2.  Внести  указанный  законопроект на рассмотрение  Жогорку  КенешаКыргызской Республики.  3.  Назначить  заместителя Министра финансов  Кыргызской  Республикиофициальным  представителем Правительства  Кыргызской  Республики  прирассмотрении   указанного   законопроекта  палатами   Жогорку   КенешаКыргызской Республики.    Премьер-министр                                          Н. Танаев                                    Проект                        ЗАКОН КЫРГЫЗСКОЙ РЕСПУБЛИКИ                     О внесении дополнения и изменения               в Налоговый кодекс Кыргызской Республики    Статья 1.    Внести  в Налоговый кодекс Кыргызской Республики (Ведомости  ЖогоркуКенеша Кыргызской Республики, 1996 г., N 7, ст.92) следующие изменениеи дополнение:  1. Дополнить Кодекс статьей 139-2 следующего содержания:  "Статья 139-2. Поставки лекарственных средств  Поставка лекарственных средств является поставкой, освобожденной  отНДС.".  2. Подпункт 1 пункта 3 статьи 147 "Освобождение импорта от обложенияналогом на добавленную стоимость" изложить в следующей редакции:  "1) лекарственные средства;".    Статья 2.    Правительству  Кыргызской  Республики в двухмесячный  срок  привестисвои нормативные правовые акты в соответствие с настоящим Законом.    Статья 3.    Настоящий закон вступает в силу с момента опубликования.       Президент Кыргызской Республики</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s2sqkfvrl_gzkcs2e3q97">
      <w:r>
        <w:rPr>
          <w:rFonts w:ascii="Arial" w:cs="Arial" w:eastAsia="Arial" w:hAnsi="Arial"/>
          <w:color w:val="132D3F"/>
          <w:sz w:val="16"/>
          <w:szCs w:val="16"/>
          <w:u w:val="single"/>
        </w:rPr>
        <w:t xml:space="preserve">dalil.kg/document/54052</w:t>
      </w:r>
    </w:hyperlink>
  </w:p>
  <w:p>
    <w:pPr>
      <w:spacing w:after="0" w:before="40"/>
      <w:jc w:val="center"/>
    </w:pPr>
    <w:hyperlink w:history="1" r:id="rIdyta2oubyqfoa2x8lqu0s-">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dvcddxglgqsmk95viduzm" Type="http://schemas.openxmlformats.org/officeDocument/2006/relationships/hyperlink" Target="https://dalil.kg/document/159126"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s2sqkfvrl_gzkcs2e3q97" Type="http://schemas.openxmlformats.org/officeDocument/2006/relationships/hyperlink" Target="https://dalil.kg/document/54052" TargetMode="External"/><Relationship Id="rIdyta2oubyqfoa2x8lqu0s-"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2026-09-25T00:47:13.058Z</dcterms:created>
  <dcterms:modified xsi:type="dcterms:W3CDTF">2026-09-25T00:47:13.058Z</dcterms:modified>
</cp:coreProperties>
</file>

<file path=docProps/custom.xml><?xml version="1.0" encoding="utf-8"?>
<Properties xmlns="http://schemas.openxmlformats.org/officeDocument/2006/custom-properties" xmlns:vt="http://schemas.openxmlformats.org/officeDocument/2006/docPropsVTypes"/>
</file>