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scfhh8ru3kfjsqf2sf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декабря 2002 года № 884             ПОСТАНОВЛЕНИЕ ПРАВИТЕЛЬСТВА КЫРГЫЗСКОЙ РЕСПУБЛИКИ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(В редакции </w:t>
      </w:r>
      <w:hyperlink w:history="1" r:id="rIddsapnxdsloolkxbyl6yv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декабря 2007 года № 631)   Правительство   Кыргызской  Республики  отмечает,  что   перспективысоциально-экономического  развития  Тогуз-Тороуского  района   Джалал-Абадской  области,  а  также сохранение нынешнего достигнутого  уровняобеспеченности населения рабочими местами непосредственно  связаны  состабильным функционированием Макмальского золотодобывающего комбината.  Акционерным  обществом "Кыргызалтын" проведены работы по определениюцелесообразности освоения запасов на глубоких горизонтах  Макмальскогорудного поля, разработаны ТЭО по отработке запасов глубоких горизонтовместорождения Макмал.  В    целях    продления    срока    функционирования    Макмальскогозолотодобывающего  комбината  акционерного  общества  "Кыргызалтын"  иизыскания   дополнительных  источников  финансирования   строительстваподземного   рудника  "Макмал"  Правительство  Кыргызской   Республикипостановляет:  1.  Продлить  с  1  января  2003 года  по 31  декабря 2012 года срокдействия пункта 2 </w:t>
      </w:r>
      <w:hyperlink w:history="1" r:id="rIdzsuvvedt96nit251_jhh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от10   декабря   1997   года  N  722  "О  мерах   по   продлению   срокафункционирования  Макмальского золотодобывающего  комбината"  в  частиосвобождения Макмальского золотодобывающего комбината от отчислений наразвитие  и  воспроизводство минерально-сырьевой базы (5 процентов  оттоварной продукции). (В редакции </w:t>
      </w:r>
      <w:hyperlink w:history="1" r:id="rIdqoayibge5bfibsykek_g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декабря 2007 го-да № 631)  2. Рекомендовать акционерному обществу "Кыргызалтын":  -     средства,     оставленные    в    распоряжении    Макмальскогозолотодобывающего   комбината   от   отчислений    на    развитие    ивоспроизводство минерально-сырьевой базы, направлять на  строительствоподземного рудника "Макмал", а также на доразведку глубоких горизонтови флангов месторождения Макмал;  -  в  трехмесячный срок разработать согласованную с  Государственнымагентством  по  геологии  и  минеральным  ресурсам  при  ПравительствеКыргызской  Республики  программу  проведения  геологической  разведкиглубоких  горизонтов  месторождения Макмал, Восточной  рудной  зоны  иучастка   "Диоритовый"  и  осуществить  их  доразведку  с  последующимпереутверждением запасов золота в Государственной комиссии по  запасамКыргызской Республики.  3.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ozcsxerlziohuxvqyfg">
      <w:r>
        <w:rPr>
          <w:rFonts w:ascii="Arial" w:cs="Arial" w:eastAsia="Arial" w:hAnsi="Arial"/>
          <w:color w:val="132D3F"/>
          <w:sz w:val="16"/>
          <w:szCs w:val="16"/>
          <w:u w:val="single"/>
        </w:rPr>
        <w:t xml:space="preserve">dalil.kg/document/54099</w:t>
      </w:r>
    </w:hyperlink>
  </w:p>
  <w:p>
    <w:pPr>
      <w:spacing w:after="0" w:before="40"/>
      <w:jc w:val="center"/>
    </w:pPr>
    <w:hyperlink w:history="1" r:id="rIdjxwrzjt4fz7haqhjnfu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cfhh8ru3kfjsqf2sfcl" Type="http://schemas.openxmlformats.org/officeDocument/2006/relationships/hyperlink" Target="https://dalil.kg/document/158975" TargetMode="External"/><Relationship Id="rIddsapnxdsloolkxbyl6yvo" Type="http://schemas.openxmlformats.org/officeDocument/2006/relationships/hyperlink" Target="https://dalil.kg/document/58815" TargetMode="External"/><Relationship Id="rIdzsuvvedt96nit251_jhhh" Type="http://schemas.openxmlformats.org/officeDocument/2006/relationships/hyperlink" Target="https://dalil.kg/document/34973" TargetMode="External"/><Relationship Id="rIdqoayibge5bfibsykek_gd" Type="http://schemas.openxmlformats.org/officeDocument/2006/relationships/hyperlink" Target="https://dalil.kg/document/588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ozcsxerlziohuxvqyfg" Type="http://schemas.openxmlformats.org/officeDocument/2006/relationships/hyperlink" Target="https://dalil.kg/document/54099" TargetMode="External"/><Relationship Id="rIdjxwrzjt4fz7haqhjnfu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2026-09-25T03:08:36.173Z</dcterms:created>
  <dcterms:modified xsi:type="dcterms:W3CDTF">2026-09-25T03:08:36.173Z</dcterms:modified>
</cp:coreProperties>
</file>

<file path=docProps/custom.xml><?xml version="1.0" encoding="utf-8"?>
<Properties xmlns="http://schemas.openxmlformats.org/officeDocument/2006/custom-properties" xmlns:vt="http://schemas.openxmlformats.org/officeDocument/2006/docPropsVTypes"/>
</file>