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_94bpkkiapkwf4cwo_m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февраля 2003 года №51            ПОСТАНОВЛЕНИЕ ПРАВИТЕЛЬСТВА КЫРГЫЗСКОЙ РЕСПУБЛИКИ                                                                           О внесении изменений в постановление Правительства Кыргызской      Республики от 25 июля 2002 года № 496 «О введении временных              сезонных таможенных пошлин на импорт муки»      В  целях защиты отечественных производителей зерна пшеницы  и  мукиПравительство Кыргызской Республики постановляет:   1.  Продлить  с  1  февраля 2003 года по 1 апреля  2003  года  срокдействия  временных сезонных таможенных пошлин в размере 20  процентовот  стоимости  муки,  ввозимой  на территорию  Кыргызской  Республики,введенных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25июля  2002 года № 496 «О введении временных сезонных таможенных пошлинна импорт муки», кроме муки:   - ржаной, код ТНВЭД 110210000;   - кукурузной, код ТНВЭД 110220;   - ячменной, код ТНВЭД 110290100;   - овсяной,    код ТНВЭД 1 10290300;   - рисовой, код ТНВЭД 110230000;   - из соевых бобов, код ТНВЭД 120810000.   2.  В  приложении  № 2 «Перечень товаров и иных предметов,  которыемогут  быть  ввезены в ограниченном количестве без  уплаты  таможенныхплатежей»  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</w:t>
      </w:r>
    </w:p>
    <w:p>
      <w:r>
        <w:rPr>
          <w:rFonts w:ascii="Arial" w:cs="Arial" w:eastAsia="Arial" w:hAnsi="Arial"/>
          <w:sz w:val="24"/>
          <w:szCs w:val="24"/>
        </w:rPr>
        <w:t xml:space="preserve">перемещения физическими лицами товаров  и  иныхпредметов через таможенную границу Кыргызской Республики,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  июня  1997года № 347, исключить позиции:   «Зерно продовольственной пшеницы          200кг;    Мука                                     100кг».   3.  Признать  утратившим силу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  Республики     от  26  апреля  2002   года  №   252   «Овнесении изменений решения Правительства Кыргызской Республики».       4.  Опубликовать    настоящее   постановление    в    средствахмассовой информации       5.  Контроль за выполнением настоящего постановления  возложитьна Министерство финансов Кыргызской Республики.        Премьер-министр     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itmsqghqkyqpjhxa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dalil.kg/document/54190</w:t>
      </w:r>
    </w:hyperlink>
  </w:p>
  <w:p>
    <w:pPr>
      <w:spacing w:after="0" w:before="40"/>
      <w:jc w:val="center"/>
    </w:pPr>
    <w:hyperlink w:history="1" r:id="rId8d3ckgwwd9ldq6c2szw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94bpkkiapkwf4cwo_m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itmsqghqkyqpjhxakwz" Type="http://schemas.openxmlformats.org/officeDocument/2006/relationships/hyperlink" Target="https://dalil.kg/document/54190" TargetMode="External"/><Relationship Id="rId8d3ckgwwd9ldq6c2szw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2026-09-23T17:05:06.530Z</dcterms:created>
  <dcterms:modified xsi:type="dcterms:W3CDTF">2026-09-23T17:05:06.530Z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