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yzl0hbbehegqsdvdjxs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сентября 2005 года №437  г.Бишкек, Дом Правительстваот 27 февраля 2003 года № 95             ПОСТАНОВЛЕНИЕ ПРАВИТЕЛЬСТВА КЫРГЫЗСКОЙ РЕСПУБЛИКИ             О внесении изменений и дополнений в постановление           Правительства Кыргызской Республики от 17 января                 2001 года № 11 "О вопросах, связанных                      с лотерейной деятельностью"    В  целях  совершенствования нормативной правовой базы,  регулирующейлотерейную    деятельность,   Правительство   Кыргызской    Республикипостановляет:  1.  Внести  в  </w:t>
      </w:r>
      <w:hyperlink w:history="1" r:id="rIdqtamagxsvh-vrpc1ncmo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проведении  республиканских  лотерей  вКыргызской   Республике,  утвержденное  </w:t>
      </w:r>
      <w:hyperlink w:history="1" r:id="rIdvdupm3ycaptk9dy4cpyf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17 января 2001 года № 11, следующие измененияи дополнения:  В разделе 1:  - пункт 8 изложить в следующей редакции:  "8.  Выигрыш  -  факт  выпадения  на  лотерейный  билет  приза  либоценности,   выигранной   по  лотерейному  билету   и   переходящей   всобственность   конкретного   участника   -   владельца    выигравшеголотерейного билета";  - дополнить пунктом 18 следующего содержания:  "18.   Специальный   счет  предназначен  для  формирования   средствлотерейных  компаний,  которые будут являться  частичной  гарантией  вслучае  непогашения соответствующих платежей в республиканский бюджет.В  случае  прекращения  проведения лотереи и отсутствия  задолженностиперед бюджетом, средства возвращаются".  В разделе 2:  - пункт 1 изложить в следующей редакции:  "1.  Республиканские  лотереи, проводимые на  территории  КыргызскойРеспублики,  независимо  от  их типа и вида  подлежат  государственнойрегистрации в Министерстве финансов Кыргызской Республики";  - пункты 3, 4 и 6 признать утратившими силу;  - пункт 10 изложить в следующей редакции:  "10.   Заполненную  заявку,  анкету  и  все  необходимые  документы,предусмотренные типовым перечнем, организатор либо учредитель  лотереисдает в Министерство финансов Кыргызской Республики";  - пункт 12 изложить в следующей редакции:  "12.   В   течение  тридцати  рабочих  дней  Министерство   финансовКыргызской Республики проводит экспертизу представленных документов  ина  ее  основе  регистрирует лотерею и выдает свидетельство  на  правопроведения лотереи либо письменно отказывает заявителю в регистрации ивыдаче свидетельства с обоснованием причин отказа";  -  в  пункте  15  слово  "Совета"  заменить  словами:  "Министерствафинансов Кыргызской Республики";  - абзац третий пункта 15 изложить в следующей редакции:  "- в случае, предусмотренном пунктом 8 главы 7";  - абзац пятый пункта 17 исключить;  - пункт 21 изложить в следующей редакции:  "21.  Свидетельство  на право проведения лотереи  выдается  на  срок(период) проведения заявляемой лотереи".  В разделе 3:  - в пункте 2:  абзац восьмой исключить;  абзац одиннадцатый изложить в следующей редакции:  "-   учредительные   документы   учредителя   лотереи,   заявка   нагосударственную регистрацию лотереи;";  абзац тринадцатый изложить в следующей редакции:  "-  предварительные  договоры  или  соглашения  между  организаторомлотереи  и  основными участниками организации и проведения лотерейногопроцесса  (обслуживающим лотерею банком, полиграфическим предприятием,рекламной фирмой и т.п.);";  абзац четырнадцатый изложить в следующей редакции:  "- копия справки о размещении резервных средств на специальном счетев Центральном казначействе;";  - пункты 3 и 4 признать утратившими силу;  -  абзацы  шестой,  девятый,  десятый,  тринадцатый,  четырнадцатый,пятнадцатый,   семнадцатый,  восемнадцатый,  девятнадцатый,   двадцатьпервый,  двадцать пятый, двадцать шестой и двадцать девятый  пункта  5исключить.  В разделе 5:  - пункт 5 изложить в следующей редакции:  "5.  Денежный  призовой фонд тиражной лотереи может накапливаться  водном  из  банковских учреждений Кыргызской Республики,  обслуживающемлотерею, и выплачиваться этим банком";  - пункт 7 изложить в следующей редакции:  "7.  Призовой  фонд в неденежной форме может храниться у  специальнопривлеченного   для   этой  цели  на  договорной  основе   доверенногоюридического  лица и выдаваться выигравшим участникам этим  довереннымюридическим лицом";  - пункт 10 признать утратившим силу;  - пункт 11 изложить в следующей редакции:  "11.   Запрещается   проведение  розыгрышей  тиражной   лотереи   донакопления призового фонда в полном объеме или формирование  призовогофонда из заемных средств".  В разделе 6:  - дополнить пунктом 6 следующего содержания:  "6.  Размер  резервных  средств, размещенных на  специальном  счете,должен составлять для организаторов лотерей с объемом эмиссии:  до  500 тысяч лотерейных билетов - 500 минимальных размеров месячнойзаработной платы;  свыше  500  тысяч  лотерейных билетов -  1000  минимальных  размероммесячной заработной платы.  В   случае   невнесения  платы  за  право  осуществления  лотерейнойдеятельности   более  одного  месяца,  соответствующая  сумма   платы,причитающаяся  для зачисления в республиканский бюджет,  снимается  соспециального счета в счет погашения задолженности.  Срок  пополнения специального счета не должен превышать 10  дней.  Вслучае  непополнения  данного счета до размеров, установленных  даннымПоложением,  действие свидетельства на право проведения лотереи  можетбыть приостановлено сроком на 3 месяца".  В главе 6-1:  - пункты 3-6 изложить в следующей редакции:  "3.  Размер  платы  за  право осуществления лотерейной  деятельностисоставляет  5%  от суммы фактически реализованных лотерейных  билетов,которые направляются в республиканский бюджет.  4.  Процедура  внесения  платы  за  право  осуществления  лотерейнойдеятельности   для   тотализаторов  и   системных   игр   определяетсяМинистерством финансов Кыргызской Республики.  5.  Плата за право осуществления лотерейной деятельности зачисляетсяорганизаторами    республиканских   лотерей   вне    зависимости    оттерриториальной принадлежности лотереи в республиканский бюджет.  6.  Плата за право осуществления лотерейной деятельности вносится  вреспубликанский  бюджет  до  20  числа каждого  месяца  за  фактическиреализованные билеты. Копия квитанции об оплате суммы платы  за  правоосуществления лотерейной деятельности сдается в Министерство  финансовКыргызской Республики";  - пункт 8 изложить в следующей редакции:  "8.  При  невнесении взносов платы за право осуществления лотерейнойдеятельности  в  течение  трех месяцев подряд свидетельство  на  правопроведения   лотереи   может  быть  отозвано   решением   Министерствафинансов";  - пункты 10 и 11 признать утратившими силу.  В разделе 8:  - пункт 4 признать утратившим силу;  - пункт 7 изложить в следующей редакции:  "7. Невостребованные выигрыши до истечения срока выплаты, указанногов  условиях лотереи, хранятся у организатора лотереи, после  истеченияэтого   срока   они  обращаются  в  доход  организатора  лотерей   какневостребованное имущество".  В разделе 9:  - пункт 1 изложить в следующей редакции:  "1.   Контроль  за  проведением  лотерей  осуществляет  Министерствофинансов Кыргызской Республики, а также другие государственные  органыв пределах их компетенции";  - пункт 3 изложить в следующей редакции:  "3.  Все  контролирующие  органы обязаны  предоставлять  информацию,имеющуюся  в  их  распоряжении, по вопросам проведения республиканскихлотерей в Кыргызской Республике и выявленным нарушениям в Министерствофинансов Кыргызской Республики".  В разделе 10:  - пункт 2 изложить в следующей редакции:  "2.   У   владельцев  свидетельств  на  право  проведения   лотерей,допустивших   нарушения  условий  проведения  лотереи  и   требований,указанных  в  настоящем  Положении, отзываются  свидетельства,  и  онилишаются права на проведение лотереи сроком на 1 (один) год".  В разделе 11:  - пункт 2 изложить в следующей редакции:  "2.  Министерство  финансов Кыргызской Республики вправе  предписатьучредителям  лотерей  на территории Кыргызской Республики  маркироватьлотерейные  билеты  специальным  знаком  (системой  знаков)  с   цельюидентификации  лотерей, а также для классификации  и/или  ранжированиялотерей  по  каким-либо признакам (надежность, социальная  значимость,размер призового фонда и пр.)".  </w:t>
      </w:r>
      <w:hyperlink w:history="1" r:id="rIdoeivaygrly5ufybc9jtb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Совете  по  проведению  республиканских   лотерей   вКыргызской Республике, утвержденное указанным постановлением, признатьутратившим силу.  2.  Абзацы  второй,  третий, тринадцатый и  четырнадцатый  пункта  1</w:t>
      </w:r>
      <w:hyperlink w:history="1" r:id="rIdvvrhl_u7j5ewb2-hx6pc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августа  2001года  №  407  "О  внесении  изменений  и  дополнений  в  </w:t>
      </w:r>
      <w:hyperlink w:history="1" r:id="rIdaunmwebwfx6n2juuzif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17 января 2001  года  №  11  "Овопросах, связанных с лотерейной деятельностью" исключить.  3.  Министерству  финансов Кыргызской Республики в месячный  срок  смомента   выхода   настоящего  постановления  внести   соответствующиеизменения  и  дополнения  в  Инструкцию по  внесению  платы  за  правоосуществления    лотерейной   деятельности    субъектами    лотерейнойдеятельности - организаторами и учредителями тотализаторов, лотерей  сзаранее не установленным объемом годовой эмиссии и системных игр.  4.  Контроль  за выполнением настоящего постановления  возложить  наотдел финансов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rj0eomwpxpvnv-yzref">
      <w:r>
        <w:rPr>
          <w:rFonts w:ascii="Arial" w:cs="Arial" w:eastAsia="Arial" w:hAnsi="Arial"/>
          <w:color w:val="132D3F"/>
          <w:sz w:val="16"/>
          <w:szCs w:val="16"/>
          <w:u w:val="single"/>
        </w:rPr>
        <w:t xml:space="preserve">dalil.kg/document/54234</w:t>
      </w:r>
    </w:hyperlink>
  </w:p>
  <w:p>
    <w:pPr>
      <w:spacing w:after="0" w:before="40"/>
      <w:jc w:val="center"/>
    </w:pPr>
    <w:hyperlink w:history="1" r:id="rIdv0pd7b8aivef4derixz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yzl0hbbehegqsdvdjxsa" Type="http://schemas.openxmlformats.org/officeDocument/2006/relationships/hyperlink" Target="https://dalil.kg/document/31611" TargetMode="External"/><Relationship Id="rIdqtamagxsvh-vrpc1ncmoi" Type="http://schemas.openxmlformats.org/officeDocument/2006/relationships/hyperlink" Target="https://dalil.kg/document/6862" TargetMode="External"/><Relationship Id="rIdvdupm3ycaptk9dy4cpyf8" Type="http://schemas.openxmlformats.org/officeDocument/2006/relationships/hyperlink" Target="https://dalil.kg/document/7840" TargetMode="External"/><Relationship Id="rIdoeivaygrly5ufybc9jtbp" Type="http://schemas.openxmlformats.org/officeDocument/2006/relationships/hyperlink" Target="https://dalil.kg/document/6864" TargetMode="External"/><Relationship Id="rIdvvrhl_u7j5ewb2-hx6pcn" Type="http://schemas.openxmlformats.org/officeDocument/2006/relationships/hyperlink" Target="https://dalil.kg/document/38102" TargetMode="External"/><Relationship Id="rIdaunmwebwfx6n2juuzifcx" Type="http://schemas.openxmlformats.org/officeDocument/2006/relationships/hyperlink" Target="https://dalil.kg/document/505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rj0eomwpxpvnv-yzref" Type="http://schemas.openxmlformats.org/officeDocument/2006/relationships/hyperlink" Target="https://dalil.kg/document/54234" TargetMode="External"/><Relationship Id="rIdv0pd7b8aivef4derixz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2026-09-25T10:30:57.979Z</dcterms:created>
  <dcterms:modified xsi:type="dcterms:W3CDTF">2026-09-25T10:30:57.979Z</dcterms:modified>
</cp:coreProperties>
</file>

<file path=docProps/custom.xml><?xml version="1.0" encoding="utf-8"?>
<Properties xmlns="http://schemas.openxmlformats.org/officeDocument/2006/custom-properties" xmlns:vt="http://schemas.openxmlformats.org/officeDocument/2006/docPropsVTypes"/>
</file>