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w_fxhtouteblerzskl1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6 марта 2003 года №104             ПОСТАНОВЛЕНИЕ ПРАВИТЕЛЬСТВА КЫРГЫЗСКОЙ РЕСПУБЛИКИ            О заключении на проект Закона Кыргызской Республики          «О Регламенте Жогорку Кенеша Кыргызской Республики»                                     В  соответствии  со  статьей  65  </w:t>
      </w:r>
      <w:hyperlink w:history="1" r:id="rIdxpkgvvrjd9-mu89s8dtn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РегламентеЖогорку   Кенеша  Кыргызской  Республики»  на  основании   прилагаемогозаключения.  2.  Направить  настоящее  постановление в  Жогорку  Кенеш  КыргызскойРеспублики.  3.   Назначить  Первого  Вице-премьер-министра  -  Министра   юстицииКыргызской   Республики  Осмонова  К.  Э.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Н.Танаев                                                                                                                                                              Собрание народных                                                                                     представителей                                                                                     Жогорку Кенеша                                                  Кыргызской Республики                              ЗАКЛЮЧЕНИЕ                  Правительства Кыргызской Республики                на проект Закона Кыргызской Республики          «О Регламенте Жогорку Кенеша Кыргызской Республики»                                     Правительство   Кыргызской  Республики,  рассмотрев   проект   ЗаконаКыргызской   Республики   «О  Регламенте  Жогорку   Кенеша   КыргызскойРеспублики».,  инициированный  депутатами  Жогорку  Кенеша   КыргызскойРеспублики, отмечает, что принятие данного Закона Кыргызской Республикислужит  повышению  эффективности  организации  и  деятельности  ЖогоркуКенеша Кыргызской Республики.  Однако  при  обсуждении  и  принятии  рассматриваемого  законопроектапредлагаем учесть следующие замечания и предложения.  1.  В  соответствии со статьей 6 Конституции Кыргызской Республики  вабзаце  втором  статьи  4  рекомендуем  исключить  слова:  -  «являетсясимволом  законодательной власти Кыргызской Республики,»,  так  как,  встатье   6   Конституции   Кыргызской   Республики   четко   определеныгосударственные символы.  2.  В абзаце пятом статьи 5 рекомендуем после слов: -«устанавливаетсяКонституцией  Кыргызской Республики,» добавить  словами:  -  «настоящимзаконом,»,  далее  по  тексту  слова:  -  «другими  законами»  заменитьсловами: - «другими нормативными правовыми актами».  3.  В  абзаце  первом  статьи 7 слова: - «на срок  полномочий  созываЖогорку  Кенеша»  исключить,  так как,  данное  положение  противоречитпункту  3 статьи 60 Конституции Кыргызской Республики, устанавливающемувозможность отзыва Тора га Жогорку Кенеша  Кыргызской      Республики     но     решению     Жогорку      КенешаКыргызской Республики.  4.  В  пункте  5  статьи  8  после слова: -  «заместителей»  добавитьсловом: - «председателей».  5.  В  пункте  13  статьи  8  слова:  -  «в  депутатские  объединения(фракции,  депутатские  группы)  для сведения;»  исключить  и  изложитьданный пункт десятым.  6.   Глава  4  предусматривает  создание  Совета  Жогорку  Кенеша   -постоянного   органа   Жогорку   Кенеша   Кыргызской   Республики   дляпредварительной подготовки и рассмотрения организационных вопросов  егодеятельности.  Однако,  пункт  3 статьи  11  устанавливает,  что  СоветЖогорку  Кенеша принимает решение о возвращении законопроекта  субъектуправа  законодательной  инициативы, если  им  не  выполнены  требованияКонституции Кыргызской Республики и настоящего Закона.  Данная  норма  неприемлема,  так как, в соответствии  со  статьей  64Конституции  Кыргызской Республики Правительство Кыргызской Республики,обладая  правом  законодательной  инициативы,  вносит  на  рассмотрениеЖогорку Кенеша законопроекты, одобренные постановлениями Правительства.Согласно  статье 1 Закона Кыргызской Республики «О нормативных правовыхактах  Кыргызской Республики» и статье 28 Закона Кыргызской  Республики«О  Правительстве  Кыргызской  Республики» постановления  ПравительстваКыргызской  Республики являются нормативным правовым актом, а  согласностатье   82   Конституции  Кыргызской  Республики  решение  вопроса   осоответствии   нормативного  правового  акта   Конституции   КыргызскойРеспублики   является  полномочием  Конституционного  суда   КыргызскойРеспублики.  7.  В пункте 1 статьи 11 слова: - «на полугодие» рекомендуем заменитьсловами: - «на квартал».  8.  Пункт 7 статьи 11 рекомендуем дополнить словами: - «и направлениик   Президенту   Кыргызской  Республики  представлений  о   награждениидепутатов   Жогорку   Кенеша   Кыргызской  Республики   к   награждениюгосударственными наградами Кыргызской Республики.».  9.  Рекомендуем  исключить пункт 10 статьи 14,  устанавливающей,  чтоКомитеты Жогорку Кенеша Кыргызской Республики по вопросам, отнесенным ких  ведению,  заслушивают членов Правительства  Кыргызской  Республики,кроме    Премьер-министра    Кыргызской    Республики,    руководителейгосударственных  органов и организаций по вопросам,  относящимся  к  ихведению.  Данная  норма не предусмотрена Конституцией Кыргызской Республики,  асогласно  статье  57  Конституции  Кыргызской  Республики:  -  «ДепутатЖогорку  Кенеша  Кыргызской Республики имеет права  запроса  к  органамисполнительной власти, местного самоуправления и их должностным лицам».  Кроме  того,  в  соответствии  с пунктом  30  статьи  58  КонституцииКыргызской   Республики   к  полномочиям  Жогорку   Кенеша   КыргызскойРеспублики  относится  заслушивание ежегодных отчетов  Премьер-министраКыргызской Республики.  10.  В  статье  16  и далее по всему тексту проекта Закона  слова:  -«представитель  Правительства Кыргызской Республики  в  Жогорку  КенешеКыргызской  Республики»  рекомендуем заменить  словами:  -  «постоянныйпредставитель  Правительства в Жогорку Кенеше Кыргызской Республике»  всоответствии   со   статьей   44  Закона   Кыргызской   Республики   «ОПравительстве Кыргызской Республике».  11. Статьи 24 и 25 рекомендуем исключить.  Статья    7    Конституции   Кыргызской   Республики   регламентируетпредставление и осуществление Жогорку Кенешем государственной власти  вКыргызской Республике в пределах полномочий, установленных КонституциейКыргызской Республики.  Предусмотренное вышеуказанными статьями проекта Закона  осуществлениеЖогорку   Кенешем  Кыргызской  Республики  полномочий  по  надзору   заисполнением  органами исполнительной власти законов и иных  нормативныхактов   не   совместимо   с   основополагающим   принципом   правового,демократического  государства - разделения  государственной  власти  назаконодательную,  исполнительную,  судебную  ветви,  их  согласованногофункционирования и взаимодействия и противоречит статье 78  КонституцииКыргызской  Республики,  устанавливающей,  что  надзор  за   точным   иединообразным    исполнением   законодательных   актов   осуществляетсяПрокуратурой Кыргызской Республики.  12.   В   пункте   11   статьи   56  рекомендуем   исключить   нормы,предусматривающие   установление  срока   для   получения   ответа   нанаправленный  депутатский  запрос, так как,  данный  срок  предусмотренстатьей 57 Конституции Кыргызской Республики.  13. В статье 104 рекомендуем объединить пункты 2 и 6.  14.  Пункт  4 статьи 104 рекомендуем исключить, так как в статье  105предусматриваются данные положения.  15.  В  статье  104  положения,  предусматривающей  представление   вЖогорку   Кенеш  Кыргызской  Республики  законопроектов  и  необходимыхдокументов к ним в количестве экземпляров, равном количеству  депутатовЖогорку  Кенеша,  рекомендуем  заменить  положениями,  устанавливающимипредставление   всех   необходимых  документов  к   законопроектам   нагосударственном  и  официальном языках по одному  экземпляру,  а  такжеслова: - «и на электронном носителе (дискете)» заменить словами: - «и вэлектронном виде».  16.  В  статье  111  слова: - «отдел соответствующего  ответственногокомитета» рекомендуем заменить словами: - «Ответственный комитет».  17.  В  статье  260 рекомендуем исключить абзац второй, определяющий,что   в   случае  если  на  депутатский  запрос  не  получен  ответ   вустановленные  сроки,  представитель органа или его  должностное  лицо,виновные в задержке ответе, могут быть приглашены на заседание для дачиобъяснений,   как  противоречащий  статье  57  Конституции   КыргызскойРеспублики.  18.  В  статье  235 рекомендуем конкретизировать понятие:  -  «другиемеры  по  решению  Жогорку  Кенеша»,  так  как,  данный  проект  Законарегламентирует  порядок  организации  и  деятельности  Жогорку  Кенеша,необходим исчерпывающий перечень положений.  19.    Главу    4.1,    устанавливающую    проведение    депутатскогорасследования,  рекомендуем  исключить,  так  как,  данное   полномочиедепутата   Жогорку  Кенеша  не  предусмотрено  Конституцией  КыргызскойРеспублики.  20.  В  статьях  167-169 и по всему тексту проекта  Закона  слова:  -«члена  Правительства»  заменить словами: -  «членов  Правительства»  всоответствии со статьей 58 Конституции Кыргызской Республики.  21.  В  абзаце  втором  статьи 168 рекомендуем  исключить  положения,устанавливающие  процедуру  тайного голосования  при  согласии  ЖогоркуКенеша  на  назначение  на  должности членов  Правительства  КыргызскойРеспублики, в связи с тем, что дача согласия на назначение на должностичленов Правительства не предполагает процедуру тайного голосования.  22.    Рекомендуем   дополнить   главу   26   статьей,   регулирующейиндивидуальный  порядок рассмотрения вопроса о согласии Жогорку  Кенешана  назначение  на вакантные должности членов Правительства  КыргызскойРеспублики.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6djwqytq5mwzvk--gjpm">
      <w:r>
        <w:rPr>
          <w:rFonts w:ascii="Arial" w:cs="Arial" w:eastAsia="Arial" w:hAnsi="Arial"/>
          <w:color w:val="132D3F"/>
          <w:sz w:val="16"/>
          <w:szCs w:val="16"/>
          <w:u w:val="single"/>
        </w:rPr>
        <w:t xml:space="preserve">dalil.kg/document/54243</w:t>
      </w:r>
    </w:hyperlink>
  </w:p>
  <w:p>
    <w:pPr>
      <w:spacing w:after="0" w:before="40"/>
      <w:jc w:val="center"/>
    </w:pPr>
    <w:hyperlink w:history="1" r:id="rIdcn7vdnnvpcn5_9wecoq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_fxhtouteblerzskl1k" Type="http://schemas.openxmlformats.org/officeDocument/2006/relationships/hyperlink" Target="https://dalil.kg/document/159126" TargetMode="External"/><Relationship Id="rIdxpkgvvrjd9-mu89s8dtn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6djwqytq5mwzvk--gjpm" Type="http://schemas.openxmlformats.org/officeDocument/2006/relationships/hyperlink" Target="https://dalil.kg/document/54243" TargetMode="External"/><Relationship Id="rIdcn7vdnnvpcn5_9wecoq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2026-09-24T18:56:01.244Z</dcterms:created>
  <dcterms:modified xsi:type="dcterms:W3CDTF">2026-09-24T18:56:01.244Z</dcterms:modified>
</cp:coreProperties>
</file>

<file path=docProps/custom.xml><?xml version="1.0" encoding="utf-8"?>
<Properties xmlns="http://schemas.openxmlformats.org/officeDocument/2006/custom-properties" xmlns:vt="http://schemas.openxmlformats.org/officeDocument/2006/docPropsVTypes"/>
</file>