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twik7rullrepdmosonr9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12 марта 2003 года №128            ПОСТАНОВЛЕНИЕ ПРАВИТЕЛЬСТВА КЫРГЫЗСКОЙ РЕСПУБЛИКИ                                              О заключении Правительства Кыргызской Республики          на проект Закона Кыргызской Республики «О внесении         изменений и дополнений в Закон Кыргызской Республики                      «О статусе военнослужащих»                                      В  соответствии  с  пунктом  3  статьи  65  </w:t>
      </w:r>
      <w:hyperlink w:history="1" r:id="rIdy4kevpvkm42orcfej1pq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Не  согласиться  с  проектом Закона  Кыргызской  Республики  «Овнесении  изменений  и  дополнений в </w:t>
      </w:r>
      <w:hyperlink w:history="1" r:id="rIdahgpxdz_lqijcxi-jpbl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«Остатусе военнослужащих» на основании прилагаемого заключения.   2.  Направить  настоящее постановление в Жогорку  Кенеш  КыргызскойРеспублики.              Премьер-министр                         Н.Танаев                          Законодательное собрание                 Жогорку Кенеша Кыргызской Республики                                                                 Заключение         Правительства Кыргызской Республики на проект Закона      Кыргызской Республики «О внесении изменений и дополнений в        Закон Кыргызской Республики «О статусе военнослужащих»                                      Правительство    Кыргызской   Республики,   рассмотрев    внесенныйЗаконодательным собранием Жогорку Кенеша Кыргызской Республики  проектЗакона  Кыргызской  Республики «О внесении изменений  и  дополнений  вЗакон Кыргызской Республики «О статусе военнослужащих», руководствуясьпунктом  3  статьи 65 Конституции Кыргызской Республики,  считает  егопринятие нецелесообразным по следующим основаниям:   Первое.  Внесение  предлагаемых изменений в соответствующие  статьиЗакона    Кыргызской    Республики   «О    статусе    военнослужащих»,регламентирующих  обеспечение  военнослужащих  денежным   содержанием,единовременным пособием при увольнении с военной службы,  повлечет  засобой   значительное  увеличение  сметы  расходов   силовых   структурреспублики,  что в условиях острого дефицита республиканского  бюджетакрайне нежелательно.   Так,  по  сведениям  Министерства обороны Кыргызской  Республики  всреднем ежегодно увольняются с военной службы:   -  офицеры-  238  человек,  из  них,  имеющих  право  на  получениемаксимального  выходного пособия - 85 человек, в размере  2-х  окладовденежного  содержания - 119 человек, без права на получение  выходногопособия - 34 человека;   -  прапорщики  -  всего  158  человек, из  них,  имеющих  право  наполучение максимального выходного пособия - 45 человек, в размере  2-хокладов  денежного  содержания - 73 человека, без  права  на  выходныепособия - 40 человек.   Ниже   приводится   расчет   выходного  пособия,   при   увольнениивоеннослужащих по предлагаемым нормам:-----------------------------------------------------------------------|Категория  |Кол-во|Оклад|Долж-  |Надбавка|Оклад     |Выходное пособие||военнослу- |      |по   |ностной|за      |денежного |----------------||жащих      |      |в/зв.|оклад  |выслугу |содержания|На 1  |  Всего  ||           |      |     |       |лет     |          |чело- |         ||           |      |     |       |        |          |века  |         ||-----------|------|-----|-------|--------|----------|------|---------||Офицеры:   |   85 | 800 | 1600  |  840   |   3240   |162000| 13770000||- имеющие  |      |     |       |        |          |      |         ||право на   |      |     |       |        |          |      |         ||получение  |      |     |       |        |          |      |         ||выходного  |      |     |       |        |          |      |         ||пособия    |      |     |       |        |          |      |         ||в размере  |      |     |       |        |          |      |         ||30 окладов |      |     |       |        |          |      |         ||денежного  |      |     |       |        |          |      |         ||содержания;|------|-----|-------|--------|----------|------|---------||- имеющие  |  119 | 800 | 1600  |  840   |   3240   |  6480|   771120||право  на  |      |     |       |        |          |      |         ||выходное   |      |     |       |        |          |      |         ||пособие    |      |     |       |        |          |      |         ||в размере  |      |     |       |        |          |      |         ||2-х окладов|      |     |       |        |          |      |         ||денежного  |      |     |       |        |          |      |         ||содержания |      |     |       |        |          |      |         ||-----------|------|-----|-------|--------|----------|------|---------||Прапорщики:|   45 | 300 | 1150  |  507   |   1957   | 97850|  4403250||- имеющие  |      |     |       |        |          |      |         ||право на   |      |     |       |        |          |      |         ||получение  |      |     |       |        |          |      |         ||выходного  |      |     |       |        |          |      |         ||пособия    |      |     |       |        |          |      |         ||в размере  |      |     |       |        |          |      |         ||30 окладов |      |     |       |        |          |      |         ||денежного  |      |     |       |        |          |      |         ||содержания;|------|-----|-------|--------|----------|------|---------||- имеющие  |   45 | 300 | 1150  |  507   |   1957   |  3914|   285722||право  на  |      |     |       |        |          |      |         ||выходное   |      |     |       |        |          |      |         ||пособие    |      |     |       |        |          |      |         ||в размере  |      |     |       |        |          |      |         ||2-х окладов|      |     |       |        |          |      |         ||денежного  |      |     |       |        |          |      |         ||содержания |      |     |       |        |          |      |         ||-----------|------|-----|-------|--------|----------|------|---------||Итого:     |      |     |       |        |          |      | 19230092|-----------------------------------------------------------------------       Таким  образом, при введении в действие новых норм выплат выходногопособия увольняемым военнослужащим, в год дополнительная потребность вденежных  средствах составит 19 230 092 сомов, что  в  3,1  раза  вышесуммы выходных пособий по существующим нормам.   Второе. Нормы данного законопроекта, касающиеся засчитывания в сроквоенной   службы  военнослужащих  время  исполнения  ими   депутатскихполномочий   Жогорку   Кенеша  Кыргызской   Республики,   противоречатзаконодательству Кыргызской Республики, поскольку согласно  статье  56Конституции  Кыргызской  Республики  и  статье  4  Закона   КыргызскойРеспублики  «О статусе депутатов Законодательного собрания и  Собраниянародных представителей Жогорку Кенеша Кыргызской Республики» депутатыработают на профессиональной и постоянной основе и не могут находитьсяна другой государственной службе.   Третье.  Нормы предлагаемого законопроекта, касающиеся  обеспечениявоеннослужащих  земельными  участками, также  противоречат  статье  20Закона     Кыргызской     Республики    «Об     управлении     землямисельскохозяйственного назначения», так как передача земельных участковв   собственность  граждан  Кыргызской  Республики  осуществляется  попредложению   местных  кенешей  на  основании  решения  (распоряжения)Правительства  Кыргызской  Республики,  утвержденного  Законодательнымсобранием   Жогорку  Кенеша  Кыргызской  Республики  в  исключительныхслучаях.   Четвертое.  Дополнение в части совершенствования статей, касающихсяреализации  права  военнослужащих на образование, квалифицируется  какмера  социального обеспечения. Однако, согласно Конституции КыргызскойРеспублики,  социальное обеспечение за счет государства  гарантируетсятолько в случае утраты трудоспособности.   Пятое.  Для  определения в Законе Кыргызской Республики «О  статусевоеннослужащих»  нормы, касающейся персонального  подхода  со  стороныгосударственной  службы занятости населения к вопросу  трудоустройствалиц,  уволенных с военной службы, и членов их семей, не  имеет  вескихоснований  в  связи  с  тем,  что правовые, социально-экономические  иорганизационные гарантии реализации прав граждан Кыргызской Республикина  получение  работы  определены  Законом  Кыргызской  Республики  «Осодействии занятости населения».   Кроме    того,   данный   законопроект   внесен   на   рассмотрениеПравительства  Кыргызской  Республики  в  нарушение  положений  ЗаконаКыргызской   Республики  «О  нормативных  правовых  актах   КыргызскойРеспублики».  В  частности, отсутствует обоснование к данному  проектуЗакона  Кыргызской  Республики с приложениями  финансово-экономическихрасчетов, прогнозов возможных социальных, экономических, юридических ииных последствий в результате принимаемого акта.               Премьер-министр                   Н. Танаев                      Собрание народный представителей                 Жогорку Кенеша Кыргызской Республики                                                                 Заключение         Правительства Кыргызской Республики на проект Закона      Кыргызской Республики «О внесении изменений и дополнений в        Закон Кыргызской Республики «О статусе военнослужащих»                                      Правительство    Кыргызской   Республики,   рассмотрев    внесенныйЗаконодательным собранием Жогорку Кенеша Кыргызской Республики  проектЗакона  Кыргызской  Республики «О внесении изменений  и  дополнений  вЗакон Кыргызской Республики «О статусе военнослужащих», руководствуясьпунктом  3  статьи 65 Конституции Кыргызской Республики,  считает  егопринятие нецелесообразным по следующим основаниям:   Первое.  Внесение  предлагаемых изменений в соответствующие  статьиЗакона    Кыргызской    Республики   «О    статусе    военнослужащих»,регламентирующих  обеспечение  военнослужащих  денежным   содержанием,единовременным пособием при увольнении с военной службы,  повлечет  засобой   значительное  увеличение  сметы  расходов   силовых   структурреспублики,  что в условиях острого дефицита республиканского  бюджетакрайне нежелательно.   Так,  по  сведениям  Министерства обороны Кыргызской  Республики  всреднем ежегодно увольняются с военной службы:   -  офицеры-  238  человек,  из  них,  имеющих  право  на  получениемаксимального  выходного пособия - 85 человек, в размере  2-х  окладовденежного  содержания - 119 человек, без права на получение  выходногопособия - 34 человека;   -  прапорщики  -  всего  158  человек, из  них,  имеющих  право  наполучение максимального выходного пособия - 45 человек, в размере  2-хокладов  денежного  содержания - 73 человека, без  права  на  выходныепособия - 40 человек.   Ниже   приводится   расчет   выходного  пособия,   при   увольнениивоеннослужащих по предлагаемым нормам:-----------------------------------------------------------------------|Категория  |Кол-во|Оклад|Долж-  |Надбавка|Оклад     |Выходное пособие||военнослу- |      |по   |ностной|за      |денежного |----------------||жащих      |      |в/зв.|оклад  |выслугу |содержания|На 1  |  Всего  ||           |      |     |       |лет     |          |чело- |         ||           |      |     |       |        |          |века  |         ||-----------|------|-----|-------|--------|----------|------|---------||Офицеры:   |   85 | 800 | 1600  |  840   |   3240   |162000| 13770000||- имеющие  |      |     |       |        |          |      |         ||право на   |      |     |       |        |          |      |         ||получение  |      |     |       |        |          |      |         ||выходного  |      |     |       |        |          |      |         ||пособия    |      |     |       |        |          |      |         ||в размере  |      |     |       |        |          |      |         ||30 окладов |      |     |       |        |          |      |         ||денежного  |      |     |       |        |          |      |         ||содержания;|------|-----|-------|--------|----------|------|---------||- имеющие  |  119 | 800 | 1600  |  840   |   3240   |  6480|   771120||право  на  |      |     |       |        |          |      |         ||выходное   |      |     |       |        |          |      |         ||пособие    |      |     |       |        |          |      |         ||в размере  |      |     |       |        |          |      |         ||2-х окладов|      |     |       |        |          |      |         ||денежного  |      |     |       |        |          |      |         ||содержания |      |     |       |        |          |      |         ||-----------|------|-----|-------|--------|----------|------|---------||Прапорщики:|   45 | 300 | 1150  |  507   |   1957   | 97850|  4403250||- имеющие  |      |     |       |        |          |      |         ||право на   |      |     |       |        |          |      |         ||получение  |      |     |       |        |          |      |         ||выходного  |      |     |       |        |          |      |         ||пособия    |      |     |       |        |          |      |         ||в размере  |      |     |       |        |          |      |         ||30 окладов |      |     |       |        |          |      |         ||денежного  |      |     |       |        |          |      |         ||содержания;|------|-----|-------|--------|----------|------|---------||- имеющие  |   45 | 300 | 1150  |  507   |   1957   |  3914|   285722||право  на  |      |     |       |        |          |      |         ||выходное   |      |     |       |        |          |      |         ||пособие    |      |     |       |        |          |      |         ||в размере  |      |     |       |        |          |      |         ||2-х окладов|      |     |       |        |          |      |         ||денежного  |      |     |       |        |          |      |         ||содержания |      |     |       |        |          |      |         ||-----------|------|-----|-------|--------|----------|------|---------||Итого:     |      |     |       |        |          |      | 19230092|-----------------------------------------------------------------------         Таким  образом, при введении в действие новых норм выплат выходногопособия увольняемым военнослужащим, в год дополнительная потребность вденежных  средствах составит 19 230 092 сомов, что  в  3,1  раза  вышесуммы выходных пособий по существующим нормам.   Второе. Нормы данного законопроекта, касающиеся засчитывания в сроквоенной   службы  военнослужащих  время  исполнения  ими   депутатскихполномочий   Жогорку   Кенеша  Кыргызской   Республики,   противоречатзаконодательству Кыргызской Республики, поскольку согласно  статье  56Конституции  Кыргызской  Республики  и  статье  4  Закона   КыргызскойРеспублики  «О статусе депутатов Законодательного собрания и  Собраниянародных представителей Жогорку Кенеша Кыргызской Республики» депутатыработают на профессиональной и постоянной основе и не могут находитьсяна другой государственной службе.   Третье.  Нормы предлагаемого законопроекта, касающиеся  обеспечениявоеннослужащих  земельными  участками, также  противоречат  статье  20Закона     Кыргызской     Республики    «Об     управлении     землямисельскохозяйственного назначения», так как передача земельных участковв   собственность  граждан  Кыргызской  Республики  осуществляется  попредложению   местных  кенешей  на  основании  решения  (распоряжения)Правительства  Кыргызской  Республики,  утвержденного  Законодательнымсобранием   Жогорку  Кенеша  Кыргызской  Республики  в  исключительныхслучаях.   Четвертое.  Дополнение в части совершенствования статей, касающихсяреализации  права  военнослужащих на образование, квалифицируется  какмера  социального обеспечения. Однако, согласно Конституции КыргызскойРеспублики,  социальное обеспечение за счет государства  гарантируетсятолько в случае утраты трудоспособности.   Пятое.  Для  определения в Законе Кыргызской Республики «О  статусевоеннослужащих»  нормы, касающейся персонального  подхода  со  стороныгосударственной  службы занятости населения к вопросу  трудоустройствалиц,  уволенных с военной службы, и членов их семей, не  имеет  вескихоснований  в  связи  с  тем,  что правовые, социально-экономические  иорганизационные гарантии реализации прав граждан Кыргызской Республикина  получение  работы  определены  Законом  Кыргызской  Республики  «Осодействии занятости населения».   Кроме    того,   данный   законопроект   внесен   на   рассмотрениеПравительства  Кыргызской  Республики  в  нарушение  положений  ЗаконаКыргызской   Республики  «О  нормативных  правовых  актах   КыргызскойРеспублики».  В  частности, отсутствует обоснование к данному  проектуЗакона  Кыргызской  Республики с приложениями  финансово-экономическихрасчетов, прогнозов возможных социальных, экономических, юридических ииных последствий в результате принимаемого акта.            Премьер-министр                      Н. 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g90pt1ygqn-elrq4qly2">
      <w:r>
        <w:rPr>
          <w:rFonts w:ascii="Arial" w:cs="Arial" w:eastAsia="Arial" w:hAnsi="Arial"/>
          <w:color w:val="132D3F"/>
          <w:sz w:val="16"/>
          <w:szCs w:val="16"/>
          <w:u w:val="single"/>
        </w:rPr>
        <w:t xml:space="preserve">dalil.kg/document/54266</w:t>
      </w:r>
    </w:hyperlink>
  </w:p>
  <w:p>
    <w:pPr>
      <w:spacing w:after="0" w:before="40"/>
      <w:jc w:val="center"/>
    </w:pPr>
    <w:hyperlink w:history="1" r:id="rIddbmws0akinnma8m4i4ju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wik7rullrepdmosonr9z" Type="http://schemas.openxmlformats.org/officeDocument/2006/relationships/hyperlink" Target="https://dalil.kg/document/159126" TargetMode="External"/><Relationship Id="rIdy4kevpvkm42orcfej1pqs" Type="http://schemas.openxmlformats.org/officeDocument/2006/relationships/hyperlink" Target="https://dalil.kg/document/1" TargetMode="External"/><Relationship Id="rIdahgpxdz_lqijcxi-jpbla" Type="http://schemas.openxmlformats.org/officeDocument/2006/relationships/hyperlink" Target="https://dalil.kg/document/81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g90pt1ygqn-elrq4qly2" Type="http://schemas.openxmlformats.org/officeDocument/2006/relationships/hyperlink" Target="https://dalil.kg/document/54266" TargetMode="External"/><Relationship Id="rIddbmws0akinnma8m4i4ju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2026-09-24T14:42:18.651Z</dcterms:created>
  <dcterms:modified xsi:type="dcterms:W3CDTF">2026-09-24T14:42:18.651Z</dcterms:modified>
</cp:coreProperties>
</file>

<file path=docProps/custom.xml><?xml version="1.0" encoding="utf-8"?>
<Properties xmlns="http://schemas.openxmlformats.org/officeDocument/2006/custom-properties" xmlns:vt="http://schemas.openxmlformats.org/officeDocument/2006/docPropsVTypes"/>
</file>