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cxr5qxy4yiyhhwxh3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марта 2003 года N 132             ПОСТАНОВЛЕНИЕ ПРАВИТЕЛЬСТВА КЫРГЫЗСКОЙ РЕСПУБЛИКИ           О мерах по подготовке и проведению противопаводковых       мероприятий, понижению уровня грунтовых вод на территории                         Кыргызской Республики    Правительство  Кыргызской  Республики  отмечает,  что  Министерствомэкологии и чрезвычайных ситуаций Кыргызской Республики в 2002  году  вцелях  защиты  населения  и территорий от паводков,  понижения  уровнягрунтовых вод освоено капитальных вложений на сумму 135 млн. сомов,  втом  числе  по пропуску паводковых расходов - 43 объекта на сумму  113млн.  сомов, по понижению уровня грунтовых вод - 16 объектов на  сумму7,3  млн. сомов. При этом задолженность перед подрядными организациямиза выполненные работы составила 16,7 млн. сомов.  Из-за  ограниченности средств Министерства экологии  и  чрезвычайныхситуаций Кыргызской Республики местные государственные администрации иорганы  местного самоуправления не в состоянии приобрести  необходимыеобъемы  рваного  камня  у владельцев карьеров, находящихся  в  частнойсобственности, для безаварийного пропуска паводковых вод.  На   территории  Кыргызской  Республики  за  последнее   десятилетиепроисходит  повсеместное  повышение уровня грунтовых  вод,  расширениеплощадей   подтопления,   приводящее  к   крупномасштабным,   медленнонарастающим  катастрофическим  последствиям.  На  данный  момент   185населенных  пунктов  подвержены подтоплению и более  100  находятся  впотенциальных  зонах  подтопления,  где  в  ближайшие  годы  возникнутнеобратимые  процессы.  Все это приводит к  разрушению  жилого  фонда,ухудшению     экологической,    социально-гигиенической    обстановки,деградации земель, уничтожению сельхозугодий, возрастанию сейсмическойопасности на подтопленных территориях.  Основными причинами этого являются:  -  отсутствие  должной эксплуатации дренажных систем  хозяйствующимисубъектами, приводящее к их засорению, заилению и выводу из строя;  -  изменение  системы ирригации и применение нерациональной  системыорошения при разделе земельного фонда;  - большие фильтрационные потери из оросительных систем;  -   отсутствие  контроля  за  режимом  подземных  вод   и   недоучетгидрогеологических  процессов  при  размещении  и   возведении   новыхобъектов.  Анализ  сложившейся ситуации также свидетельствует  о  том,  что  наместах  не  проводятся профилактические работы по ремонту существующихзащитных,   гидротехнических  сооружений,  не  очищаются  от   наносовирригационные, селепроводящие каналы и селехранилища.  Отмечаются  факты  непринятия действенных  мер  со  стороны  местныхгосударственных   администраций,   заинтересованных   министерств    иведомств,   предприятий  и  организаций  по  выполнению  постановленийПравительства Кыргызской Республики </w:t>
      </w:r>
      <w:hyperlink w:history="1" r:id="rId3cqx2zai1znvbnkwwc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мая 1999 года N 261</w:t>
        </w:r>
      </w:hyperlink>
      <w:r>
        <w:rPr>
          <w:rFonts w:ascii="Arial" w:cs="Arial" w:eastAsia="Arial" w:hAnsi="Arial"/>
          <w:sz w:val="24"/>
          <w:szCs w:val="24"/>
        </w:rPr>
        <w:t xml:space="preserve"> "О  ходереализации   мероприятий  по  предотвращению   последствий   стихийныхбедствий и чрезвычайных ситуаций в Кыргызской Республике, связанных  спаводками, селевыми потоками и оползнями", </w:t>
      </w:r>
      <w:hyperlink w:history="1" r:id="rIdukzos9gs0mlt6ay21r1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1999  года  N</w:t>
        </w:r>
      </w:hyperlink>
      <w:hyperlink w:history="1" r:id="rId7l6lcnmh0i2pq4pikl5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587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обслуживания и эксплуатации сооружений, обеспечивающихзащиту  от  селевых потоков и паводков" и </w:t>
      </w:r>
      <w:hyperlink w:history="1" r:id="rIdsddfmxqilvuq5zjevo9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защите населения и территорий от чрезвычайных ситуаций природного итехногенного характера".  В   целях  недопущения  увеличения  площадей  подтоплений,  а  такжеповышения  ответственности руководителей министерств,  ведомств,  главместных    государственных   администраций    и    органов    местногосамоуправления в вопросах обеспечения безопасности пропусков  паводкови селевых потоков Правительство Кыргызской Республики постановляет:  1.  Работу  Министерства экологии и чрезвычайных ситуаций КыргызскойРеспублики,    Министерства    сельского,    водного    хозяйства    иперерабатывающей  промышленности Кыргызской  Республики,  Министерствафинансов   Кыргызской   Республики,   Государственной   комиссии   приПравительстве  Кыргызской Республики по архитектуре  и  строительству,Государственного  агентства  по геологии и  минеральным  ресурсам  приПравительстве    Кыргызской   Республики,   местных    государственныхадминистраций  и  органов местного самоуправления по предупреждению  изащите  населенных пунктов и территорий от паводков,  селевых  потоковсчитан, недостаточной.  2. Главам местных государственных администраций и мэрии гор. Бишкек:  -   принять   безотлагательные  меры   по   безаварийному   пропускупаводковых,  селевых  вод, целенаправленному использованию  выделенныхсредств и материальных ресурсов на предупредительные мероприятия;  -   выделить   в  установленном  порядке  Министерству  экологии   ичрезвычайных  ситуаций  Кыргызской Республики  земельные  участки  дляразработки каменных карьеров с целью использования полученного рваногокамня    на    строительстве   защитных   сооружений    и    аварийно-восстановительных работах.  3.   Министерству   экологии  и  чрезвычайных  ситуаций   КыргызскойРеспублики  совместно с Министерством сельского, водного  хозяйства  иперерабатывающей  промышленности Кыргызской Республики,  Министерствомфинансов Кыргызской Республики, Государственным агентством по геологиии   минеральным  ресурсам  при  Правительстве  Кыргызской  Республики,Государственной комиссией при Правительстве Кыргызской  Республики  поархитектуре и строительству, местными государственными администрациямии   органами   местного  самоуправления,  разработать  Государственнуюпрограмму   но   защите   населения  и  территорий   от   подтопления,предусматривающую:  - инвентаризацию всех коллекторно-дренажных и оросительных систем;  -   гидрогеологические   исследования  с  целью   выявления   причинподтопления  и  оценки  площадей подтопления на территории  КыргызскойРеспублики;  - очистку коллекторно-дренажных и оросительных сетей, эффективную ихэксплуатацию;  -  разработку проектов технических мер защиты населения и территорийот   подтопления   и   их  реализацию  на  основе   гидрогеологическихисследований.  4.  Главам местных государственных администраций и органов  местногосамоуправления   заключить   договоры  с   владельцами   карьеров   пообеспечению  выделения без предоплаты необходимого количества  рваногокамня на период подготовки к безаварийному пропуску паводковых вод.  5.  В  соответствии с требованиями </w:t>
      </w:r>
      <w:hyperlink w:history="1" r:id="rId3bu8igyyrsfpt38wpm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"Озащите  населения и территорий от чрезвычайных ситуаций  природного  итехногенного     характера"    хозяйствующим    субъектам     провестибезотлагательные  работы  по  ремонту и восстановлению  берегозащитныхгидротехнических сооружений, находящихся на их балансе.  6.   Министерству   экологии  и  чрезвычайных  ситуаций   КыргызскойРеспублики:  - принять необходимые меры по защите населения и жизнеобеспечивающихобъектов от проявлений паводковых и селевых процессов;  -    целенаправленно   использовать   средства   Фонда    ликвидациичрезвычайных   ситуаций  на  предупредительные   противопаводковые   ипротивоселевые  работы  в  соответствие с  утвержденной  на  2003  годпрограммой;  - организовать проведение на местах при территориальных комиссиях почрезвычайным  ситуациям  обучающие семинары  для  руководства  органовместного   самоуправления,  организаций  по   правильному   применениювыдаваемых прогнозов активизации опасных природных процессов и явленийв практической деятельности.  7.  Департаменту  водного хозяйства Министерства сельского,  водногохозяйства  и  перерабатывающей  промышленности  Кыргызской  Республикиобеспечить   строительство  и  своевременную  сдачу   в   эксплуатациюпервоочередных защитных объектов, финансируемых за счет средств НБР  ипроекта "Сельводзащита".  8. Министерству финансов Кыргызской Республики:  -   изыскать   и   выделить  необходимые  средства   на   проведениегидрогеологических исследований и разработку Государственной программыпо защите населения и территорий от подтопления;  -   обеспечить   регулярное  и  полное  финансирование  Министерстваэкологии  и  чрезвычайных ситуаций Кыргызской Республики  из  средств,поступающих в Фонд ликвидации чрезвычайных ситуаций;  -    для   выполнения   безотлагательных,   предупредительных    мерпредусмотреть  в  первом  полугодии 2003 года  выделение  Министерствуэкологии  и  чрезвычайных  ситуаций Кыргызской  Республики  финансовыхсредств  в сумме 100 млн. сомов на подрядные работы с учетом погашенияимеющихся  задолженностей,  приобретение горюче-смазочных  материалов,закупку оцинкованной проволоки для изготовления габионов.  9.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s9opbgvlrwpxsjbud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dalil.kg/document/54270</w:t>
      </w:r>
    </w:hyperlink>
  </w:p>
  <w:p>
    <w:pPr>
      <w:spacing w:after="0" w:before="40"/>
      <w:jc w:val="center"/>
    </w:pPr>
    <w:hyperlink w:history="1" r:id="rId35fhi_sb2c4hbj6db6c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xr5qxy4yiyhhwxh3liu" Type="http://schemas.openxmlformats.org/officeDocument/2006/relationships/hyperlink" Target="https://dalil.kg/document/158975" TargetMode="External"/><Relationship Id="rId3cqx2zai1znvbnkwwcjft" Type="http://schemas.openxmlformats.org/officeDocument/2006/relationships/hyperlink" Target="https://dalil.kg/document/33882" TargetMode="External"/><Relationship Id="rIdukzos9gs0mlt6ay21r1yj" Type="http://schemas.openxmlformats.org/officeDocument/2006/relationships/hyperlink" Target="https://dalil.kg/document/33869" TargetMode="External"/><Relationship Id="rId7l6lcnmh0i2pq4pikl5x_" Type="http://schemas.openxmlformats.org/officeDocument/2006/relationships/hyperlink" Target="https://dalil.kg/document/33869" TargetMode="External"/><Relationship Id="rIdsddfmxqilvuq5zjevo9-u" Type="http://schemas.openxmlformats.org/officeDocument/2006/relationships/hyperlink" Target="https://dalil.kg/document/450" TargetMode="External"/><Relationship Id="rId3bu8igyyrsfpt38wpmjod" Type="http://schemas.openxmlformats.org/officeDocument/2006/relationships/hyperlink" Target="https://dalil.kg/document/4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s9opbgvlrwpxsjbudce" Type="http://schemas.openxmlformats.org/officeDocument/2006/relationships/hyperlink" Target="https://dalil.kg/document/54270" TargetMode="External"/><Relationship Id="rId35fhi_sb2c4hbj6db6c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2026-09-24T21:48:57.734Z</dcterms:created>
  <dcterms:modified xsi:type="dcterms:W3CDTF">2026-09-24T21:48:57.734Z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