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lp89q9zp00lsgbkvobg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20 марта 2003 года №149                                       ПОСТАНОВЛЕНИЕ ПРАВИТЕЛЬСТВА КЫРГЫЗСКОЙ РЕСПУБЛИКИ                                         О пересмотре ставок акцизного налога на бензин,            легкие и средние дистилляты и прочие бензины,            дизельное топливо и мерах по усилению борьбы с           нелегальным импортом горюче-смазочных материалов  (В редакции постановления Правительства КР от </w:t>
      </w:r>
      <w:hyperlink w:history="1" r:id="rId1dhxkyrosdpahig0y29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марта 2004 года №119</w:t>
        </w:r>
      </w:hyperlink>
      <w:r>
        <w:rPr>
          <w:rFonts w:ascii="Arial" w:cs="Arial" w:eastAsia="Arial" w:hAnsi="Arial"/>
          <w:sz w:val="24"/>
          <w:szCs w:val="24"/>
        </w:rPr>
        <w:t xml:space="preserve">,   </w:t>
      </w:r>
      <w:hyperlink w:history="1" r:id="rIdmh5tgus53nlrykuuoql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07.05.2004 года № 344,     </w:t>
      </w:r>
      <w:hyperlink w:history="1" r:id="rIdzkiuao8ew8c323wcuuq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31 мая 2004 года N 408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clajbynicya66ozaovx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ноября 2004 года № 803</w:t>
        </w:r>
      </w:hyperlink>
      <w:r>
        <w:rPr>
          <w:rFonts w:ascii="Arial" w:cs="Arial" w:eastAsia="Arial" w:hAnsi="Arial"/>
          <w:sz w:val="24"/>
          <w:szCs w:val="24"/>
        </w:rPr>
        <w:t xml:space="preserve">,    </w:t>
      </w:r>
      <w:hyperlink w:history="1" r:id="rIdj2whxep-ioxzjfslp5p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ноября 2004 года № 857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qazoix0js_rwpbtqg5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апреля 2005 года № 150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На основании статьи 11 </w:t>
      </w:r>
      <w:hyperlink w:history="1" r:id="rIdp7hl_p4mtngfyoqo9tk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статьи2  </w:t>
      </w:r>
      <w:hyperlink w:history="1" r:id="rIdyqyscftdwouvog2sz_q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базовых ставках акцизного налога наподакцизные товары, ввозимые и производимые юридическими и физическимилицами  в  Кыргызской  Республике,  на  2003  год",  а  также  в целяхобеспечения  легального  товарооборота  качественных  горюче-смазочныхматериалов  и  необходимого  сырья  и  компонентов  для  отечественныхпроизводителей, Правительство Кыргызской Республики постановляет:     1.  Утратил силу.      2. В  связи  с  необособленностью   и   неогражденностью   границсвободных   экономических   зон  "Каракол",  "Нарын"  и  "Маймак",  доприведения  их  в  соответствие  с  частью  первой  статьи  1   </w:t>
      </w:r>
      <w:hyperlink w:history="1" r:id="rIdwa-y913p7r0uxuokwqe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 Республики  "О  свободных экономических зонах в КыргызскойРеспублике",  временно приостановить,  начиная с 4 апреля  2003  года,ввоз  на  территории  указанных свободных экономических зон КыргызскойРеспублики  без  уплаты  таможенных  платежей  и   налогов   следующихнефтепродуктов:     бензин, легкие и средние дистилляты и прочие бензины;     дизельное и печное топливо;     мазут;     масла и газоконденсат;     нефть сырая и нефтепродукты  сырые,  полученные  из  битуминозныхматериалов.     3. Пункт 2 настоящего постановления не распространяется  на  ввозлегких  и  средних  дистиллятов, других  видов  сырья  и  компонентов,предназначенных     для    производства    товарных    нефтепродуктов,хозяйствующими  субъектами, перечень которых утвержден  постановлениемПравительства Кыргызской Республики от 18 ноября 2002 года N  783  "Обупорядочении ввоза легких и средних дистиллятов, других видов сырья  икомпонентов для производства товарных нефтепродуктов. (В редакции постановления Правительства КР от </w:t>
      </w:r>
      <w:hyperlink w:history="1" r:id="rIdo_of0w3ubedmsdxv6ve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мая 2004 года № 408</w:t>
        </w:r>
      </w:hyperlink>
      <w:r>
        <w:rPr>
          <w:rFonts w:ascii="Arial" w:cs="Arial" w:eastAsia="Arial" w:hAnsi="Arial"/>
          <w:sz w:val="24"/>
          <w:szCs w:val="24"/>
        </w:rPr>
        <w:t xml:space="preserve">)     4. Уведомить Жогорку Кенеш  Кыргызской  Республики  об  измененииставок  акцизного  налога  на  бензин,  легкие  и средние дистилляты ипрочие бензины  и  дизельное  топливо  согласно  пункту  1  настоящегопостановления.     5. Министерству финансов Кыргызской  Республики  в  установленномпорядке  внести  в  Правительство  Кыргызской Республики проект ЗаконаКыргызской Республики "О  внесении  изменений  и  дополнений  в  ЗаконКыргызской  Республики  "О  свободных экономических зонах в КыргызскойРеспублике",  предусматривающий исключение предоставления освобожденийот  уплаты  таможенных платежей и налогов на ввозимые,  производимые иреализуемые  горюче-смазочные  материалы,  табачные  и  ликероводочныеизделия.     6. Утвердить постоянно действующую межведомственную комиссию  длявыработки  мер по борьбе с нелегальным товарооборотом горюче-смазочныхматериалов на территории  Кыргызской  Республики  в  составе  согласноприложению.     Комиссии в   недельный   срок   разработать    план    конкретныхмероприятий,  вытекающих  из  настоящего  постановления,  и ежемесячнопредставлять отчет в Правительство Кыргызской Республики о проделаннойработе.     Областным, городским и  районным  государственным  администрациямсоздать  рабочие  группы с участием представителей правоохранительных,фискальных органов и других заинтересованных организаций для выявленияи пресечения фактов нелегального ввоза и реализации нефтепродуктов.     7. Министерству финансов Кыргызской Республики внести предложенияпо  изменению  и  дополнению  действующих  нормативных правовых актов,предусматривающие поощрение сотрудников, выявивших нарушения.     8. Государственной  инспекции  по стандартизации и метрологии приПравительстве Кыргызской  Республики  разработать  и  в  установленномпорядке  внести  на  рассмотрение  Правительства Кыргызской Республикипроекты нормативных правовых актов,  предусматривающие запрет ввоза натерриторию  Кыргызской  Республики  этилированного  бензина,  а  такжесвинцовосодержащих примесей и компонентов для их производства.     9. Государственным    средствам   массовой   информации   оказатьинформационную поддержку проводимым мероприятиям по стабилизации рынканефтепродуктов, борьбе с нелегальным их оборотом.     10. До        принятия        постановления          ПравительстваКыргызской  Республики, предусматривающего  пересмотр ставок акцизногоналога   на бензин,   легкие   и   средние   дистилляты    и    прочиебензины,     дизельное   топливо   продолжает    действовать    данноепостановление.(В редакции постановления Правительства КР от </w:t>
      </w:r>
      <w:hyperlink w:history="1" r:id="rIdiqrno65flou4iszrkbt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марта 2004 года №119</w:t>
        </w:r>
      </w:hyperlink>
      <w:r>
        <w:rPr>
          <w:rFonts w:ascii="Arial" w:cs="Arial" w:eastAsia="Arial" w:hAnsi="Arial"/>
          <w:sz w:val="24"/>
          <w:szCs w:val="24"/>
        </w:rPr>
        <w:t xml:space="preserve">)    11. Опубликовать  настоящее  постановление  в  средствах  массовойинформации.    12. Контроль за выполнением настоящего постановления возложить  наМинистерство  финансов  Кыргызской Республики и соответствующие отделыАппарата Премьер-министра Кыргызской Республики.      Премьер-министр                                   Н.Танаев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jx720nc8ziytswsz3k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dalil.kg/document/54287</w:t>
      </w:r>
    </w:hyperlink>
  </w:p>
  <w:p>
    <w:pPr>
      <w:spacing w:after="0" w:before="40"/>
      <w:jc w:val="center"/>
    </w:pPr>
    <w:hyperlink w:history="1" r:id="rId2t-beykrqqilrrkqdkk2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p89q9zp00lsgbkvobgre" Type="http://schemas.openxmlformats.org/officeDocument/2006/relationships/hyperlink" Target="https://dalil.kg/document/158975" TargetMode="External"/><Relationship Id="rId1dhxkyrosdpahig0y29ry" Type="http://schemas.openxmlformats.org/officeDocument/2006/relationships/hyperlink" Target="https://dalil.kg/document/55123" TargetMode="External"/><Relationship Id="rIdmh5tgus53nlrykuuoqljs" Type="http://schemas.openxmlformats.org/officeDocument/2006/relationships/hyperlink" Target="https://dalil.kg/document/55372" TargetMode="External"/><Relationship Id="rIdzkiuao8ew8c323wcuuqzy" Type="http://schemas.openxmlformats.org/officeDocument/2006/relationships/hyperlink" Target="https://dalil.kg/document/55446" TargetMode="External"/><Relationship Id="rIdclajbynicya66ozaovxya" Type="http://schemas.openxmlformats.org/officeDocument/2006/relationships/hyperlink" Target="https://dalil.kg/document/55951" TargetMode="External"/><Relationship Id="rIdj2whxep-ioxzjfslp5pwa" Type="http://schemas.openxmlformats.org/officeDocument/2006/relationships/hyperlink" Target="https://dalil.kg/document/56004" TargetMode="External"/><Relationship Id="rIdwqazoix0js_rwpbtqg5qp" Type="http://schemas.openxmlformats.org/officeDocument/2006/relationships/hyperlink" Target="https://dalil.kg/document/56261" TargetMode="External"/><Relationship Id="rIdp7hl_p4mtngfyoqo9tkaz" Type="http://schemas.openxmlformats.org/officeDocument/2006/relationships/hyperlink" Target="https://dalil.kg/document/1" TargetMode="External"/><Relationship Id="rIdyqyscftdwouvog2sz_qxq" Type="http://schemas.openxmlformats.org/officeDocument/2006/relationships/hyperlink" Target="https://dalil.kg/document/1126" TargetMode="External"/><Relationship Id="rIdwa-y913p7r0uxuokwqe1w" Type="http://schemas.openxmlformats.org/officeDocument/2006/relationships/hyperlink" Target="https://dalil.kg/document/840" TargetMode="External"/><Relationship Id="rIdo_of0w3ubedmsdxv6veco" Type="http://schemas.openxmlformats.org/officeDocument/2006/relationships/hyperlink" Target="https://dalil.kg/document/55446" TargetMode="External"/><Relationship Id="rIdiqrno65flou4iszrkbtyz" Type="http://schemas.openxmlformats.org/officeDocument/2006/relationships/hyperlink" Target="https://dalil.kg/document/55123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jx720nc8ziytswsz3kss" Type="http://schemas.openxmlformats.org/officeDocument/2006/relationships/hyperlink" Target="https://dalil.kg/document/54287" TargetMode="External"/><Relationship Id="rId2t-beykrqqilrrkqdkk2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2026-09-24T20:13:06.968Z</dcterms:created>
  <dcterms:modified xsi:type="dcterms:W3CDTF">2026-09-24T20:13:06.968Z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